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1E89C1" w14:textId="77777777" w:rsidR="0050505F" w:rsidRDefault="00775FE4" w:rsidP="00471A35">
      <w:pPr>
        <w:pBdr>
          <w:top w:val="single" w:sz="4" w:space="1" w:color="auto"/>
          <w:left w:val="single" w:sz="4" w:space="4" w:color="auto"/>
          <w:bottom w:val="single" w:sz="4" w:space="1" w:color="auto"/>
          <w:right w:val="single" w:sz="4" w:space="4" w:color="auto"/>
        </w:pBdr>
        <w:jc w:val="center"/>
        <w:rPr>
          <w:b/>
          <w:sz w:val="28"/>
        </w:rPr>
      </w:pPr>
      <w:r>
        <w:rPr>
          <w:b/>
          <w:sz w:val="28"/>
        </w:rPr>
        <w:t>COMEX TIGER</w:t>
      </w:r>
    </w:p>
    <w:p w14:paraId="04979D3D" w14:textId="64396870" w:rsidR="0050505F" w:rsidRDefault="00775FE4" w:rsidP="00471A35">
      <w:pPr>
        <w:pBdr>
          <w:top w:val="single" w:sz="4" w:space="1" w:color="auto"/>
          <w:left w:val="single" w:sz="4" w:space="4" w:color="auto"/>
          <w:bottom w:val="single" w:sz="4" w:space="1" w:color="auto"/>
          <w:right w:val="single" w:sz="4" w:space="4" w:color="auto"/>
        </w:pBdr>
        <w:jc w:val="center"/>
        <w:rPr>
          <w:b/>
          <w:sz w:val="28"/>
        </w:rPr>
      </w:pPr>
      <w:r>
        <w:rPr>
          <w:b/>
          <w:sz w:val="28"/>
        </w:rPr>
        <w:t xml:space="preserve">Compte-rendu de la réunion du </w:t>
      </w:r>
      <w:r w:rsidR="00637AD4">
        <w:rPr>
          <w:b/>
          <w:sz w:val="28"/>
        </w:rPr>
        <w:t>2</w:t>
      </w:r>
      <w:r w:rsidR="00AE38CC">
        <w:rPr>
          <w:b/>
          <w:sz w:val="28"/>
        </w:rPr>
        <w:t>7</w:t>
      </w:r>
      <w:r w:rsidR="003C4715">
        <w:rPr>
          <w:b/>
          <w:sz w:val="28"/>
        </w:rPr>
        <w:t>/</w:t>
      </w:r>
      <w:r w:rsidR="003821B4">
        <w:rPr>
          <w:b/>
          <w:sz w:val="28"/>
        </w:rPr>
        <w:t>0</w:t>
      </w:r>
      <w:r w:rsidR="00AE38CC">
        <w:rPr>
          <w:b/>
          <w:sz w:val="28"/>
        </w:rPr>
        <w:t>6</w:t>
      </w:r>
      <w:r>
        <w:rPr>
          <w:b/>
          <w:sz w:val="28"/>
        </w:rPr>
        <w:t>/202</w:t>
      </w:r>
      <w:r w:rsidR="00637AD4">
        <w:rPr>
          <w:b/>
          <w:sz w:val="28"/>
        </w:rPr>
        <w:t>5</w:t>
      </w:r>
    </w:p>
    <w:p w14:paraId="6FAF58A8" w14:textId="77777777" w:rsidR="00D74152" w:rsidRDefault="00D74152" w:rsidP="008E558F">
      <w:pPr>
        <w:spacing w:after="0" w:line="240" w:lineRule="auto"/>
        <w:jc w:val="both"/>
        <w:rPr>
          <w:rFonts w:ascii="Calibri" w:hAnsi="Calibri" w:cs="Calibri"/>
          <w:bCs/>
          <w:i/>
          <w:color w:val="000000"/>
          <w:u w:val="single"/>
        </w:rPr>
      </w:pPr>
    </w:p>
    <w:p w14:paraId="5D8FB7C6" w14:textId="051AC976" w:rsidR="0050505F" w:rsidRDefault="00775FE4" w:rsidP="008E558F">
      <w:pPr>
        <w:spacing w:after="0" w:line="240" w:lineRule="auto"/>
        <w:jc w:val="both"/>
        <w:rPr>
          <w:rFonts w:ascii="Calibri" w:hAnsi="Calibri" w:cs="Calibri"/>
          <w:bCs/>
          <w:i/>
          <w:color w:val="000000"/>
          <w:u w:val="single"/>
        </w:rPr>
      </w:pPr>
      <w:r>
        <w:rPr>
          <w:rFonts w:ascii="Calibri" w:hAnsi="Calibri" w:cs="Calibri"/>
          <w:bCs/>
          <w:i/>
          <w:color w:val="000000"/>
          <w:u w:val="single"/>
        </w:rPr>
        <w:t>Périmètre</w:t>
      </w:r>
    </w:p>
    <w:p w14:paraId="6D8A03D7" w14:textId="77777777" w:rsidR="0050505F" w:rsidRDefault="0050505F" w:rsidP="008E558F">
      <w:pPr>
        <w:spacing w:after="0" w:line="240" w:lineRule="auto"/>
        <w:jc w:val="both"/>
        <w:rPr>
          <w:rFonts w:ascii="Calibri" w:hAnsi="Calibri" w:cs="Calibri"/>
          <w:bCs/>
          <w:i/>
          <w:color w:val="000000"/>
          <w:u w:val="single"/>
        </w:rPr>
      </w:pPr>
    </w:p>
    <w:p w14:paraId="62C231EF" w14:textId="1D2F8DAC" w:rsidR="0050505F" w:rsidRDefault="009A3F2C" w:rsidP="008E558F">
      <w:pPr>
        <w:jc w:val="both"/>
        <w:rPr>
          <w:rFonts w:ascii="Calibri" w:hAnsi="Calibri" w:cs="Calibri"/>
          <w:i/>
          <w:iCs/>
          <w:color w:val="00B0F0"/>
        </w:rPr>
      </w:pPr>
      <w:r>
        <w:rPr>
          <w:rFonts w:ascii="Calibri" w:hAnsi="Calibri" w:cs="Calibri"/>
          <w:iCs/>
        </w:rPr>
        <w:t>25</w:t>
      </w:r>
      <w:r w:rsidR="00D13FE6">
        <w:rPr>
          <w:rFonts w:ascii="Calibri" w:hAnsi="Calibri" w:cs="Calibri"/>
          <w:iCs/>
        </w:rPr>
        <w:t xml:space="preserve"> </w:t>
      </w:r>
      <w:r w:rsidR="00775FE4">
        <w:rPr>
          <w:rFonts w:ascii="Calibri" w:hAnsi="Calibri" w:cs="Calibri"/>
          <w:iCs/>
        </w:rPr>
        <w:t>participants</w:t>
      </w:r>
      <w:r w:rsidR="00775FE4">
        <w:rPr>
          <w:rFonts w:ascii="Calibri" w:hAnsi="Calibri" w:cs="Calibri"/>
          <w:i/>
          <w:iCs/>
        </w:rPr>
        <w:t> </w:t>
      </w:r>
      <w:r w:rsidR="007E081C">
        <w:rPr>
          <w:rFonts w:ascii="Calibri" w:hAnsi="Calibri" w:cs="Calibri"/>
          <w:i/>
          <w:iCs/>
        </w:rPr>
        <w:t>(cf. feuille d’émargement)</w:t>
      </w:r>
    </w:p>
    <w:p w14:paraId="4F028E24" w14:textId="77777777" w:rsidR="0050505F" w:rsidRDefault="0050505F" w:rsidP="008E558F">
      <w:pPr>
        <w:spacing w:after="0" w:line="240" w:lineRule="auto"/>
        <w:jc w:val="both"/>
        <w:rPr>
          <w:rFonts w:ascii="Calibri" w:hAnsi="Calibri" w:cs="Calibri"/>
          <w:bCs/>
          <w:i/>
          <w:color w:val="000000"/>
          <w:u w:val="single"/>
        </w:rPr>
      </w:pPr>
    </w:p>
    <w:p w14:paraId="3013DFA2" w14:textId="56C3D0A1" w:rsidR="0050505F" w:rsidRDefault="00775FE4" w:rsidP="008E558F">
      <w:pPr>
        <w:spacing w:after="0" w:line="240" w:lineRule="auto"/>
        <w:jc w:val="both"/>
        <w:rPr>
          <w:rFonts w:ascii="Calibri" w:hAnsi="Calibri" w:cs="Calibri"/>
          <w:bCs/>
          <w:i/>
          <w:color w:val="000000"/>
          <w:u w:val="single"/>
        </w:rPr>
      </w:pPr>
      <w:r>
        <w:rPr>
          <w:rFonts w:ascii="Calibri" w:hAnsi="Calibri" w:cs="Calibri"/>
          <w:bCs/>
          <w:i/>
          <w:color w:val="000000"/>
          <w:u w:val="single"/>
        </w:rPr>
        <w:t>Documents transmis</w:t>
      </w:r>
    </w:p>
    <w:p w14:paraId="312792A5" w14:textId="77777777" w:rsidR="00D33295" w:rsidRDefault="00D33295" w:rsidP="008E558F">
      <w:pPr>
        <w:spacing w:after="0" w:line="240" w:lineRule="auto"/>
        <w:jc w:val="both"/>
        <w:rPr>
          <w:rFonts w:ascii="Calibri" w:hAnsi="Calibri" w:cs="Calibri"/>
          <w:bCs/>
          <w:i/>
          <w:color w:val="000000"/>
          <w:u w:val="single"/>
        </w:rPr>
      </w:pPr>
    </w:p>
    <w:p w14:paraId="45425EC0" w14:textId="0821044C" w:rsidR="004B4897" w:rsidRPr="00203B5F" w:rsidRDefault="004B4897" w:rsidP="008E558F">
      <w:pPr>
        <w:pStyle w:val="Paragraphedeliste"/>
        <w:numPr>
          <w:ilvl w:val="0"/>
          <w:numId w:val="1"/>
        </w:numPr>
        <w:spacing w:after="0" w:line="240" w:lineRule="auto"/>
        <w:jc w:val="both"/>
        <w:rPr>
          <w:rFonts w:ascii="Calibri" w:hAnsi="Calibri" w:cs="Calibri"/>
          <w:bCs/>
          <w:color w:val="000000"/>
        </w:rPr>
      </w:pPr>
      <w:r>
        <w:rPr>
          <w:rFonts w:ascii="Calibri" w:hAnsi="Calibri" w:cs="Calibri"/>
          <w:bCs/>
          <w:color w:val="000000"/>
        </w:rPr>
        <w:t>Support de présentation de la réunion</w:t>
      </w:r>
    </w:p>
    <w:p w14:paraId="43EE062F" w14:textId="77777777" w:rsidR="0050505F" w:rsidRDefault="0050505F" w:rsidP="008E558F">
      <w:pPr>
        <w:spacing w:after="0" w:line="240" w:lineRule="auto"/>
        <w:jc w:val="both"/>
        <w:rPr>
          <w:rFonts w:ascii="Calibri" w:hAnsi="Calibri" w:cs="Calibri"/>
          <w:bCs/>
          <w:color w:val="000000"/>
        </w:rPr>
      </w:pPr>
    </w:p>
    <w:p w14:paraId="418AAA7D" w14:textId="10496994" w:rsidR="005B4FB4" w:rsidRPr="00F125BB" w:rsidRDefault="00775FE4" w:rsidP="00967035">
      <w:pPr>
        <w:pStyle w:val="Titre1"/>
        <w:ind w:left="720"/>
        <w:jc w:val="center"/>
        <w:rPr>
          <w:b/>
          <w:sz w:val="28"/>
          <w:szCs w:val="28"/>
        </w:rPr>
      </w:pPr>
      <w:r>
        <w:rPr>
          <w:b/>
          <w:sz w:val="28"/>
          <w:szCs w:val="28"/>
        </w:rPr>
        <w:t xml:space="preserve">Ouverture de la réunion du COMEX par Denis </w:t>
      </w:r>
      <w:r w:rsidRPr="00E66035">
        <w:rPr>
          <w:b/>
          <w:caps/>
          <w:sz w:val="28"/>
          <w:szCs w:val="28"/>
        </w:rPr>
        <w:t>Bertin</w:t>
      </w:r>
    </w:p>
    <w:p w14:paraId="7086C1AF" w14:textId="1A75735F" w:rsidR="00270FF0" w:rsidRDefault="00270FF0" w:rsidP="008E558F">
      <w:pPr>
        <w:spacing w:after="0"/>
        <w:jc w:val="both"/>
        <w:rPr>
          <w:bCs/>
          <w:sz w:val="21"/>
          <w:szCs w:val="21"/>
        </w:rPr>
      </w:pPr>
    </w:p>
    <w:p w14:paraId="2ADF1E17" w14:textId="20EFFB94" w:rsidR="00F76199" w:rsidRDefault="00F76199" w:rsidP="008E558F">
      <w:pPr>
        <w:pStyle w:val="Paragraphedeliste"/>
        <w:spacing w:after="0"/>
        <w:ind w:left="0"/>
        <w:jc w:val="both"/>
        <w:rPr>
          <w:bCs/>
          <w:caps/>
          <w:color w:val="4472C4" w:themeColor="accent5"/>
          <w:sz w:val="26"/>
          <w:szCs w:val="26"/>
          <w:u w:val="single"/>
        </w:rPr>
      </w:pPr>
    </w:p>
    <w:p w14:paraId="0346D8A0" w14:textId="4F5F1ADC" w:rsidR="00637AD4" w:rsidRPr="00AE38CC" w:rsidRDefault="00637AD4" w:rsidP="00AE38CC">
      <w:pPr>
        <w:spacing w:after="0" w:line="240" w:lineRule="auto"/>
        <w:ind w:firstLine="708"/>
        <w:jc w:val="both"/>
        <w:rPr>
          <w:rFonts w:asciiTheme="majorHAnsi" w:eastAsiaTheme="majorEastAsia" w:hAnsiTheme="majorHAnsi" w:cstheme="majorBidi"/>
          <w:b/>
          <w:color w:val="2E74B5" w:themeColor="accent1" w:themeShade="BF"/>
          <w:sz w:val="28"/>
          <w:szCs w:val="28"/>
        </w:rPr>
      </w:pPr>
      <w:r w:rsidRPr="00637AD4">
        <w:rPr>
          <w:rFonts w:ascii="Calibri" w:hAnsi="Calibri" w:cs="Calibri"/>
          <w:bCs/>
          <w:noProof/>
          <w:color w:val="000000"/>
        </w:rPr>
        <mc:AlternateContent>
          <mc:Choice Requires="wps">
            <w:drawing>
              <wp:anchor distT="45720" distB="45720" distL="114300" distR="114300" simplePos="0" relativeHeight="251659264" behindDoc="0" locked="0" layoutInCell="1" allowOverlap="1" wp14:anchorId="090FA419" wp14:editId="6F603924">
                <wp:simplePos x="0" y="0"/>
                <wp:positionH relativeFrom="column">
                  <wp:posOffset>-184150</wp:posOffset>
                </wp:positionH>
                <wp:positionV relativeFrom="paragraph">
                  <wp:posOffset>361315</wp:posOffset>
                </wp:positionV>
                <wp:extent cx="6204585" cy="426720"/>
                <wp:effectExtent l="0" t="0" r="5715" b="0"/>
                <wp:wrapSquare wrapText="bothSides"/>
                <wp:docPr id="21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04585" cy="426720"/>
                        </a:xfrm>
                        <a:prstGeom prst="rect">
                          <a:avLst/>
                        </a:prstGeom>
                        <a:solidFill>
                          <a:srgbClr val="FFFFFF"/>
                        </a:solidFill>
                        <a:ln w="9525">
                          <a:noFill/>
                          <a:miter lim="800000"/>
                          <a:headEnd/>
                          <a:tailEnd/>
                        </a:ln>
                      </wps:spPr>
                      <wps:txbx>
                        <w:txbxContent>
                          <w:p w14:paraId="41B66BA6" w14:textId="75BDF8FF" w:rsidR="00637AD4" w:rsidRDefault="00AE38CC">
                            <w:r>
                              <w:t>Arrivée de Vincent Audibert, Co-Directeur de la fondation AMIDEX en charge des projets France 2030.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90FA419" id="_x0000_t202" coordsize="21600,21600" o:spt="202" path="m,l,21600r21600,l21600,xe">
                <v:stroke joinstyle="miter"/>
                <v:path gradientshapeok="t" o:connecttype="rect"/>
              </v:shapetype>
              <v:shape id="Zone de texte 2" o:spid="_x0000_s1026" type="#_x0000_t202" style="position:absolute;left:0;text-align:left;margin-left:-14.5pt;margin-top:28.45pt;width:488.55pt;height:33.6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" stroked="f">
                <v:textbox>
                  <w:txbxContent>
                    <w:p w14:paraId="41B66BA6" w14:textId="75BDF8FF" w:rsidR="00637AD4" w:rsidRDefault="00AE38CC">
                      <w:r>
                        <w:t>Arrivée de Vincent Audibert, Co-Directeur de la fondation AMIDEX en charge des projets France 2030.</w:t>
                      </w:r>
                    </w:p>
                  </w:txbxContent>
                </v:textbox>
                <w10:wrap type="square"/>
              </v:shape>
            </w:pict>
          </mc:Fallback>
        </mc:AlternateContent>
      </w:r>
      <w:r w:rsidRPr="00AE38CC">
        <w:rPr>
          <w:rFonts w:asciiTheme="majorHAnsi" w:eastAsiaTheme="majorEastAsia" w:hAnsiTheme="majorHAnsi" w:cstheme="majorBidi"/>
          <w:b/>
          <w:color w:val="2E74B5" w:themeColor="accent1" w:themeShade="BF"/>
          <w:sz w:val="28"/>
          <w:szCs w:val="28"/>
        </w:rPr>
        <w:t>Point d’actualités RH</w:t>
      </w:r>
    </w:p>
    <w:p w14:paraId="2E56D1AF" w14:textId="77777777" w:rsidR="00AE38CC" w:rsidRPr="00AE38CC" w:rsidRDefault="00AE38CC" w:rsidP="00AE38CC">
      <w:pPr>
        <w:pStyle w:val="Paragraphedeliste"/>
        <w:numPr>
          <w:ilvl w:val="0"/>
          <w:numId w:val="9"/>
        </w:numPr>
        <w:spacing w:after="0" w:line="240" w:lineRule="auto"/>
        <w:jc w:val="both"/>
        <w:rPr>
          <w:rFonts w:asciiTheme="majorHAnsi" w:eastAsiaTheme="majorEastAsia" w:hAnsiTheme="majorHAnsi" w:cstheme="majorBidi"/>
          <w:b/>
          <w:bCs/>
          <w:color w:val="2E74B5" w:themeColor="accent1" w:themeShade="BF"/>
          <w:sz w:val="28"/>
          <w:szCs w:val="28"/>
        </w:rPr>
      </w:pPr>
      <w:r w:rsidRPr="00AE38CC">
        <w:rPr>
          <w:rFonts w:asciiTheme="majorHAnsi" w:eastAsiaTheme="majorEastAsia" w:hAnsiTheme="majorHAnsi" w:cstheme="majorBidi"/>
          <w:b/>
          <w:bCs/>
          <w:color w:val="2E74B5" w:themeColor="accent1" w:themeShade="BF"/>
          <w:sz w:val="28"/>
          <w:szCs w:val="28"/>
        </w:rPr>
        <w:t>TFR 25 : Evaluation de l’inscription dans la démarche TFR</w:t>
      </w:r>
    </w:p>
    <w:p w14:paraId="37F1F7E7" w14:textId="551A1ED3" w:rsidR="00EB386E" w:rsidRDefault="00EB386E" w:rsidP="008E558F">
      <w:pPr>
        <w:spacing w:after="0" w:line="240" w:lineRule="auto"/>
        <w:jc w:val="both"/>
        <w:rPr>
          <w:rFonts w:ascii="Calibri" w:hAnsi="Calibri" w:cs="Calibri"/>
          <w:bCs/>
          <w:color w:val="000000"/>
        </w:rPr>
      </w:pPr>
    </w:p>
    <w:p w14:paraId="25758D3D" w14:textId="77777777" w:rsidR="00AE38CC" w:rsidRPr="00AE38CC" w:rsidRDefault="00AE38CC" w:rsidP="00AE38CC">
      <w:pPr>
        <w:spacing w:after="0" w:line="240" w:lineRule="auto"/>
        <w:jc w:val="both"/>
        <w:rPr>
          <w:rFonts w:ascii="Calibri" w:hAnsi="Calibri" w:cs="Calibri"/>
          <w:bCs/>
          <w:color w:val="000000"/>
        </w:rPr>
      </w:pPr>
      <w:r w:rsidRPr="00AE38CC">
        <w:rPr>
          <w:rFonts w:ascii="Calibri" w:hAnsi="Calibri" w:cs="Calibri"/>
          <w:bCs/>
          <w:color w:val="000000"/>
        </w:rPr>
        <w:t>38 candidatures ont été déposées. 1 parcours a reporté son inscription à l’année suivante, 14 n’ont pas pu être évalués car ils n’ont pas renvoyé le formulaire de remontée d’indicateurs et 1 autre parcours a finalement retiré sa candidature.</w:t>
      </w:r>
    </w:p>
    <w:p w14:paraId="29B82B89" w14:textId="77777777" w:rsidR="00AE38CC" w:rsidRPr="00AE38CC" w:rsidRDefault="00AE38CC" w:rsidP="00AE38CC">
      <w:pPr>
        <w:spacing w:after="0" w:line="240" w:lineRule="auto"/>
        <w:jc w:val="both"/>
        <w:rPr>
          <w:rFonts w:ascii="Calibri" w:hAnsi="Calibri" w:cs="Calibri"/>
          <w:bCs/>
          <w:color w:val="000000"/>
        </w:rPr>
      </w:pPr>
    </w:p>
    <w:p w14:paraId="196B0076" w14:textId="77777777" w:rsidR="00AE38CC" w:rsidRPr="00AE38CC" w:rsidRDefault="00AE38CC" w:rsidP="00AE38CC">
      <w:pPr>
        <w:spacing w:after="0" w:line="240" w:lineRule="auto"/>
        <w:jc w:val="both"/>
        <w:rPr>
          <w:rFonts w:ascii="Calibri" w:hAnsi="Calibri" w:cs="Calibri"/>
          <w:bCs/>
          <w:color w:val="000000"/>
        </w:rPr>
      </w:pPr>
      <w:r w:rsidRPr="00AE38CC">
        <w:rPr>
          <w:rFonts w:ascii="Calibri" w:hAnsi="Calibri" w:cs="Calibri"/>
          <w:bCs/>
          <w:color w:val="000000"/>
        </w:rPr>
        <w:t>Répartition des parcours inscrits dans la démarche TFR 25 :</w:t>
      </w:r>
    </w:p>
    <w:p w14:paraId="61878137" w14:textId="6517BAF2" w:rsidR="00EB386E" w:rsidRDefault="00AE38CC" w:rsidP="00AE38CC">
      <w:pPr>
        <w:spacing w:after="0" w:line="240" w:lineRule="auto"/>
        <w:jc w:val="both"/>
        <w:rPr>
          <w:rFonts w:ascii="Calibri" w:hAnsi="Calibri" w:cs="Calibri"/>
          <w:bCs/>
          <w:color w:val="000000"/>
        </w:rPr>
      </w:pPr>
      <w:r w:rsidRPr="00AE38CC">
        <w:rPr>
          <w:rFonts w:ascii="Calibri" w:hAnsi="Calibri" w:cs="Calibri"/>
          <w:bCs/>
          <w:color w:val="000000"/>
        </w:rPr>
        <w:t>22 parcours (dont 20 primo-entrants) ont donc été évalués, tous positivement :</w:t>
      </w:r>
    </w:p>
    <w:p w14:paraId="600E344E" w14:textId="77777777" w:rsidR="00A866D9" w:rsidRPr="00A866D9" w:rsidRDefault="00A866D9" w:rsidP="00A866D9">
      <w:pPr>
        <w:pStyle w:val="Paragraphedeliste"/>
        <w:numPr>
          <w:ilvl w:val="0"/>
          <w:numId w:val="10"/>
        </w:numPr>
        <w:spacing w:after="0" w:line="240" w:lineRule="auto"/>
        <w:jc w:val="both"/>
        <w:rPr>
          <w:rFonts w:ascii="Calibri" w:hAnsi="Calibri" w:cs="Calibri"/>
          <w:bCs/>
          <w:color w:val="000000"/>
        </w:rPr>
      </w:pPr>
      <w:r w:rsidRPr="00A866D9">
        <w:rPr>
          <w:rFonts w:ascii="Calibri" w:hAnsi="Calibri" w:cs="Calibri"/>
          <w:bCs/>
          <w:color w:val="000000"/>
        </w:rPr>
        <w:t>9 ont choisi 1 renfort</w:t>
      </w:r>
    </w:p>
    <w:p w14:paraId="1BF9913E" w14:textId="2BB4C500" w:rsidR="00A866D9" w:rsidRPr="00A866D9" w:rsidRDefault="00A866D9" w:rsidP="00A866D9">
      <w:pPr>
        <w:pStyle w:val="Paragraphedeliste"/>
        <w:numPr>
          <w:ilvl w:val="0"/>
          <w:numId w:val="10"/>
        </w:numPr>
        <w:spacing w:after="0" w:line="240" w:lineRule="auto"/>
        <w:jc w:val="both"/>
        <w:rPr>
          <w:rFonts w:ascii="Calibri" w:hAnsi="Calibri" w:cs="Calibri"/>
          <w:bCs/>
          <w:color w:val="000000"/>
        </w:rPr>
      </w:pPr>
      <w:r w:rsidRPr="00A866D9">
        <w:rPr>
          <w:rFonts w:ascii="Calibri" w:hAnsi="Calibri" w:cs="Calibri"/>
          <w:bCs/>
          <w:color w:val="000000"/>
        </w:rPr>
        <w:t>11 ont choisi 2 renforts</w:t>
      </w:r>
    </w:p>
    <w:p w14:paraId="5A6BBC57" w14:textId="50F6588E" w:rsidR="00A866D9" w:rsidRPr="00A866D9" w:rsidRDefault="00A866D9" w:rsidP="00A866D9">
      <w:pPr>
        <w:pStyle w:val="Paragraphedeliste"/>
        <w:numPr>
          <w:ilvl w:val="0"/>
          <w:numId w:val="10"/>
        </w:numPr>
        <w:spacing w:after="0" w:line="240" w:lineRule="auto"/>
        <w:jc w:val="both"/>
        <w:rPr>
          <w:rFonts w:ascii="Calibri" w:hAnsi="Calibri" w:cs="Calibri"/>
          <w:bCs/>
          <w:color w:val="000000"/>
        </w:rPr>
      </w:pPr>
      <w:r w:rsidRPr="00A866D9">
        <w:rPr>
          <w:rFonts w:ascii="Calibri" w:hAnsi="Calibri" w:cs="Calibri"/>
          <w:bCs/>
          <w:noProof/>
          <w:color w:val="000000"/>
        </w:rPr>
        <w:drawing>
          <wp:anchor distT="0" distB="0" distL="114300" distR="114300" simplePos="0" relativeHeight="251660288" behindDoc="1" locked="0" layoutInCell="1" allowOverlap="1" wp14:anchorId="2946B179" wp14:editId="2E74E550">
            <wp:simplePos x="0" y="0"/>
            <wp:positionH relativeFrom="column">
              <wp:posOffset>-1270</wp:posOffset>
            </wp:positionH>
            <wp:positionV relativeFrom="paragraph">
              <wp:posOffset>153670</wp:posOffset>
            </wp:positionV>
            <wp:extent cx="5759450" cy="1235710"/>
            <wp:effectExtent l="0" t="0" r="0" b="2540"/>
            <wp:wrapNone/>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extLst>
                        <a:ext uri="{28A0092B-C50C-407E-A947-70E740481C1C}">
                          <a14:useLocalDpi xmlns:a14="http://schemas.microsoft.com/office/drawing/2010/main" val="0"/>
                        </a:ext>
                      </a:extLst>
                    </a:blip>
                    <a:stretch>
                      <a:fillRect/>
                    </a:stretch>
                  </pic:blipFill>
                  <pic:spPr>
                    <a:xfrm>
                      <a:off x="0" y="0"/>
                      <a:ext cx="5759450" cy="1235710"/>
                    </a:xfrm>
                    <a:prstGeom prst="rect">
                      <a:avLst/>
                    </a:prstGeom>
                  </pic:spPr>
                </pic:pic>
              </a:graphicData>
            </a:graphic>
          </wp:anchor>
        </w:drawing>
      </w:r>
      <w:r w:rsidRPr="00A866D9">
        <w:rPr>
          <w:rFonts w:ascii="Calibri" w:hAnsi="Calibri" w:cs="Calibri"/>
          <w:bCs/>
          <w:color w:val="000000"/>
        </w:rPr>
        <w:t>2 ont choisi 3 renforts</w:t>
      </w:r>
    </w:p>
    <w:p w14:paraId="714B1DAA" w14:textId="072B53A0" w:rsidR="00EB386E" w:rsidRDefault="00EB386E" w:rsidP="008E558F">
      <w:pPr>
        <w:spacing w:after="0" w:line="240" w:lineRule="auto"/>
        <w:jc w:val="both"/>
        <w:rPr>
          <w:rFonts w:ascii="Calibri" w:hAnsi="Calibri" w:cs="Calibri"/>
          <w:bCs/>
          <w:color w:val="000000"/>
        </w:rPr>
      </w:pPr>
    </w:p>
    <w:p w14:paraId="365F8D53" w14:textId="720143C6" w:rsidR="00EB386E" w:rsidRPr="00EB386E" w:rsidRDefault="00EB386E" w:rsidP="008E558F">
      <w:pPr>
        <w:spacing w:after="0" w:line="240" w:lineRule="auto"/>
        <w:jc w:val="both"/>
        <w:rPr>
          <w:rFonts w:ascii="Calibri" w:hAnsi="Calibri" w:cs="Calibri"/>
          <w:bCs/>
          <w:color w:val="000000"/>
        </w:rPr>
      </w:pPr>
    </w:p>
    <w:p w14:paraId="4F3E18A6" w14:textId="5ACE705E" w:rsidR="00527032" w:rsidRDefault="00527032" w:rsidP="008E558F">
      <w:pPr>
        <w:spacing w:after="0" w:line="240" w:lineRule="auto"/>
        <w:jc w:val="both"/>
        <w:rPr>
          <w:rFonts w:ascii="Calibri" w:hAnsi="Calibri" w:cs="Calibri"/>
          <w:bCs/>
          <w:color w:val="000000"/>
        </w:rPr>
      </w:pPr>
    </w:p>
    <w:p w14:paraId="52E81B1E" w14:textId="3F6E472A" w:rsidR="00527032" w:rsidRDefault="00527032" w:rsidP="008E558F">
      <w:pPr>
        <w:spacing w:after="0" w:line="240" w:lineRule="auto"/>
        <w:jc w:val="both"/>
        <w:rPr>
          <w:rFonts w:asciiTheme="majorHAnsi" w:eastAsiaTheme="majorEastAsia" w:hAnsiTheme="majorHAnsi" w:cstheme="majorBidi"/>
          <w:b/>
          <w:color w:val="2E74B5" w:themeColor="accent1" w:themeShade="BF"/>
          <w:sz w:val="28"/>
          <w:szCs w:val="28"/>
        </w:rPr>
      </w:pPr>
    </w:p>
    <w:p w14:paraId="1D7B8648" w14:textId="7BA8B0ED" w:rsidR="00527032" w:rsidRDefault="00527032" w:rsidP="008E558F">
      <w:pPr>
        <w:spacing w:after="0" w:line="240" w:lineRule="auto"/>
        <w:jc w:val="both"/>
        <w:rPr>
          <w:rFonts w:asciiTheme="majorHAnsi" w:eastAsiaTheme="majorEastAsia" w:hAnsiTheme="majorHAnsi" w:cstheme="majorBidi"/>
          <w:b/>
          <w:color w:val="2E74B5" w:themeColor="accent1" w:themeShade="BF"/>
          <w:sz w:val="28"/>
          <w:szCs w:val="28"/>
        </w:rPr>
      </w:pPr>
    </w:p>
    <w:p w14:paraId="43D7987C" w14:textId="65FAA5E3" w:rsidR="00527032" w:rsidRPr="003D2F27" w:rsidRDefault="00527032" w:rsidP="008E558F">
      <w:pPr>
        <w:spacing w:after="0" w:line="240" w:lineRule="auto"/>
        <w:jc w:val="both"/>
        <w:rPr>
          <w:rFonts w:asciiTheme="majorHAnsi" w:eastAsiaTheme="majorEastAsia" w:hAnsiTheme="majorHAnsi" w:cstheme="majorBidi"/>
          <w:b/>
          <w:color w:val="2E74B5" w:themeColor="accent1" w:themeShade="BF"/>
          <w:sz w:val="28"/>
          <w:szCs w:val="28"/>
        </w:rPr>
      </w:pPr>
    </w:p>
    <w:p w14:paraId="438D1CC0" w14:textId="3D39098A" w:rsidR="00527032" w:rsidRDefault="00527032" w:rsidP="00637AD4">
      <w:pPr>
        <w:spacing w:after="0" w:line="240" w:lineRule="auto"/>
        <w:jc w:val="both"/>
        <w:rPr>
          <w:rFonts w:asciiTheme="majorHAnsi" w:eastAsiaTheme="majorEastAsia" w:hAnsiTheme="majorHAnsi" w:cstheme="majorBidi"/>
          <w:b/>
          <w:color w:val="2E74B5" w:themeColor="accent1" w:themeShade="BF"/>
          <w:sz w:val="28"/>
          <w:szCs w:val="28"/>
        </w:rPr>
      </w:pPr>
    </w:p>
    <w:p w14:paraId="4395230B" w14:textId="5CED6A47" w:rsidR="00527032" w:rsidRDefault="00527032" w:rsidP="00527032">
      <w:pPr>
        <w:spacing w:after="0" w:line="240" w:lineRule="auto"/>
        <w:jc w:val="both"/>
        <w:rPr>
          <w:rFonts w:asciiTheme="majorHAnsi" w:eastAsiaTheme="majorEastAsia" w:hAnsiTheme="majorHAnsi" w:cstheme="majorBidi"/>
          <w:b/>
          <w:color w:val="2E74B5" w:themeColor="accent1" w:themeShade="BF"/>
          <w:sz w:val="28"/>
          <w:szCs w:val="28"/>
        </w:rPr>
      </w:pPr>
    </w:p>
    <w:p w14:paraId="5DFB4442" w14:textId="4733C004" w:rsidR="00527032" w:rsidRPr="00A866D9" w:rsidRDefault="00A866D9" w:rsidP="00527032">
      <w:pPr>
        <w:spacing w:after="0" w:line="240" w:lineRule="auto"/>
        <w:jc w:val="both"/>
      </w:pPr>
      <w:r w:rsidRPr="00A866D9">
        <w:t xml:space="preserve">A l’identique des cohortes TFR 23 et 24, </w:t>
      </w:r>
      <w:r>
        <w:t>la majorité des parcours candidats ne sont pas adossés à un institut d’établissement. L</w:t>
      </w:r>
      <w:r w:rsidR="00204C61">
        <w:t>e pic</w:t>
      </w:r>
      <w:r>
        <w:t xml:space="preserve"> de candidature</w:t>
      </w:r>
      <w:r w:rsidR="00204C61">
        <w:t>s</w:t>
      </w:r>
      <w:r>
        <w:t xml:space="preserve"> de parcours adossés à un institut d’établissement ayant eu lieu </w:t>
      </w:r>
      <w:r w:rsidR="00204C61">
        <w:t>la première année sur</w:t>
      </w:r>
      <w:r>
        <w:t xml:space="preserve"> la cohorte TFR 22.</w:t>
      </w:r>
    </w:p>
    <w:p w14:paraId="5BFE9951" w14:textId="1F50A86A" w:rsidR="00527032" w:rsidRDefault="00527032" w:rsidP="00527032">
      <w:pPr>
        <w:spacing w:after="0" w:line="240" w:lineRule="auto"/>
        <w:jc w:val="both"/>
        <w:rPr>
          <w:rFonts w:asciiTheme="majorHAnsi" w:eastAsiaTheme="majorEastAsia" w:hAnsiTheme="majorHAnsi" w:cstheme="majorBidi"/>
          <w:b/>
          <w:color w:val="2E74B5" w:themeColor="accent1" w:themeShade="BF"/>
          <w:sz w:val="28"/>
          <w:szCs w:val="28"/>
        </w:rPr>
      </w:pPr>
    </w:p>
    <w:p w14:paraId="0554212F" w14:textId="1AC47482" w:rsidR="00527032" w:rsidRDefault="00A866D9" w:rsidP="00527032">
      <w:pPr>
        <w:spacing w:after="0" w:line="240" w:lineRule="auto"/>
        <w:jc w:val="both"/>
        <w:rPr>
          <w:rFonts w:asciiTheme="majorHAnsi" w:eastAsiaTheme="majorEastAsia" w:hAnsiTheme="majorHAnsi" w:cstheme="majorBidi"/>
          <w:b/>
          <w:color w:val="2E74B5" w:themeColor="accent1" w:themeShade="BF"/>
          <w:sz w:val="28"/>
          <w:szCs w:val="28"/>
        </w:rPr>
      </w:pPr>
      <w:r>
        <w:rPr>
          <w:rFonts w:asciiTheme="majorHAnsi" w:eastAsiaTheme="majorEastAsia" w:hAnsiTheme="majorHAnsi" w:cstheme="majorBidi"/>
          <w:b/>
          <w:noProof/>
          <w:color w:val="2E74B5" w:themeColor="accent1" w:themeShade="BF"/>
          <w:sz w:val="28"/>
          <w:szCs w:val="28"/>
        </w:rPr>
        <w:lastRenderedPageBreak/>
        <w:drawing>
          <wp:anchor distT="0" distB="0" distL="114300" distR="114300" simplePos="0" relativeHeight="251662336" behindDoc="1" locked="0" layoutInCell="1" allowOverlap="1" wp14:anchorId="71FA3A6D" wp14:editId="15D2F513">
            <wp:simplePos x="0" y="0"/>
            <wp:positionH relativeFrom="column">
              <wp:posOffset>0</wp:posOffset>
            </wp:positionH>
            <wp:positionV relativeFrom="paragraph">
              <wp:posOffset>98425</wp:posOffset>
            </wp:positionV>
            <wp:extent cx="5608955" cy="2426626"/>
            <wp:effectExtent l="0" t="0" r="0" b="0"/>
            <wp:wrapTight wrapText="bothSides">
              <wp:wrapPolygon edited="0">
                <wp:start x="0" y="0"/>
                <wp:lineTo x="0" y="21368"/>
                <wp:lineTo x="21495" y="21368"/>
                <wp:lineTo x="21495" y="0"/>
                <wp:lineTo x="0" y="0"/>
              </wp:wrapPolygon>
            </wp:wrapTight>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608955" cy="2426626"/>
                    </a:xfrm>
                    <a:prstGeom prst="rect">
                      <a:avLst/>
                    </a:prstGeom>
                    <a:noFill/>
                  </pic:spPr>
                </pic:pic>
              </a:graphicData>
            </a:graphic>
          </wp:anchor>
        </w:drawing>
      </w:r>
    </w:p>
    <w:p w14:paraId="2372E59B" w14:textId="58C599EE" w:rsidR="00CE76DF" w:rsidRDefault="00A866D9" w:rsidP="00E2338A">
      <w:pPr>
        <w:jc w:val="both"/>
      </w:pPr>
      <w:r>
        <w:t>La méthodologie d’évaluation a été identique aux années précédentes :</w:t>
      </w:r>
    </w:p>
    <w:p w14:paraId="02044C4E" w14:textId="24887E5C" w:rsidR="00A866D9" w:rsidRDefault="00A866D9" w:rsidP="00E2338A">
      <w:pPr>
        <w:jc w:val="both"/>
      </w:pPr>
      <w:r w:rsidRPr="00A866D9">
        <w:rPr>
          <w:noProof/>
        </w:rPr>
        <w:drawing>
          <wp:inline distT="0" distB="0" distL="0" distR="0" wp14:anchorId="3B5AAA92" wp14:editId="5A27AF0D">
            <wp:extent cx="5759450" cy="2492375"/>
            <wp:effectExtent l="0" t="0" r="0" b="3175"/>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759450" cy="2492375"/>
                    </a:xfrm>
                    <a:prstGeom prst="rect">
                      <a:avLst/>
                    </a:prstGeom>
                  </pic:spPr>
                </pic:pic>
              </a:graphicData>
            </a:graphic>
          </wp:inline>
        </w:drawing>
      </w:r>
    </w:p>
    <w:p w14:paraId="7CF842C9" w14:textId="23644E97" w:rsidR="002A6510" w:rsidRDefault="002A6510" w:rsidP="00E2338A">
      <w:pPr>
        <w:jc w:val="both"/>
      </w:pPr>
      <w:r w:rsidRPr="002A6510">
        <w:rPr>
          <w:noProof/>
        </w:rPr>
        <w:drawing>
          <wp:anchor distT="0" distB="0" distL="114300" distR="114300" simplePos="0" relativeHeight="251664384" behindDoc="1" locked="0" layoutInCell="1" allowOverlap="1" wp14:anchorId="76A34C56" wp14:editId="3C305154">
            <wp:simplePos x="0" y="0"/>
            <wp:positionH relativeFrom="column">
              <wp:posOffset>-1270</wp:posOffset>
            </wp:positionH>
            <wp:positionV relativeFrom="paragraph">
              <wp:posOffset>535940</wp:posOffset>
            </wp:positionV>
            <wp:extent cx="5911215" cy="2392680"/>
            <wp:effectExtent l="0" t="0" r="0" b="7620"/>
            <wp:wrapThrough wrapText="bothSides">
              <wp:wrapPolygon edited="0">
                <wp:start x="0" y="0"/>
                <wp:lineTo x="0" y="21497"/>
                <wp:lineTo x="21510" y="21497"/>
                <wp:lineTo x="21510" y="0"/>
                <wp:lineTo x="0" y="0"/>
              </wp:wrapPolygon>
            </wp:wrapThrough>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extLst>
                        <a:ext uri="{28A0092B-C50C-407E-A947-70E740481C1C}">
                          <a14:useLocalDpi xmlns:a14="http://schemas.microsoft.com/office/drawing/2010/main" val="0"/>
                        </a:ext>
                      </a:extLst>
                    </a:blip>
                    <a:stretch>
                      <a:fillRect/>
                    </a:stretch>
                  </pic:blipFill>
                  <pic:spPr>
                    <a:xfrm>
                      <a:off x="0" y="0"/>
                      <a:ext cx="5911215" cy="2392680"/>
                    </a:xfrm>
                    <a:prstGeom prst="rect">
                      <a:avLst/>
                    </a:prstGeom>
                  </pic:spPr>
                </pic:pic>
              </a:graphicData>
            </a:graphic>
            <wp14:sizeRelH relativeFrom="margin">
              <wp14:pctWidth>0</wp14:pctWidth>
            </wp14:sizeRelH>
            <wp14:sizeRelV relativeFrom="margin">
              <wp14:pctHeight>0</wp14:pctHeight>
            </wp14:sizeRelV>
          </wp:anchor>
        </w:drawing>
      </w:r>
      <w:bookmarkStart w:id="0" w:name="_Hlk202522546"/>
      <w:r w:rsidRPr="002A6510">
        <w:t>Récapitulatif des évaluations validées en comité opérationnel</w:t>
      </w:r>
      <w:r>
        <w:t xml:space="preserve"> TIGER. La liste apparaît par ordre alphabétique de composantes </w:t>
      </w:r>
      <w:bookmarkEnd w:id="0"/>
      <w:r>
        <w:t>:</w:t>
      </w:r>
    </w:p>
    <w:p w14:paraId="520AC9A5" w14:textId="184D5B6D" w:rsidR="002C16A1" w:rsidRDefault="00CB6C48" w:rsidP="00E2338A">
      <w:pPr>
        <w:jc w:val="both"/>
      </w:pPr>
      <w:r w:rsidRPr="002A6510">
        <w:rPr>
          <w:noProof/>
        </w:rPr>
        <w:lastRenderedPageBreak/>
        <w:drawing>
          <wp:anchor distT="0" distB="0" distL="114300" distR="114300" simplePos="0" relativeHeight="251665408" behindDoc="1" locked="0" layoutInCell="1" allowOverlap="1" wp14:anchorId="3B92667E" wp14:editId="1208C5DE">
            <wp:simplePos x="0" y="0"/>
            <wp:positionH relativeFrom="column">
              <wp:posOffset>1270</wp:posOffset>
            </wp:positionH>
            <wp:positionV relativeFrom="paragraph">
              <wp:posOffset>56156</wp:posOffset>
            </wp:positionV>
            <wp:extent cx="6000750" cy="2547620"/>
            <wp:effectExtent l="0" t="0" r="0" b="5080"/>
            <wp:wrapTight wrapText="bothSides">
              <wp:wrapPolygon edited="0">
                <wp:start x="0" y="0"/>
                <wp:lineTo x="0" y="21482"/>
                <wp:lineTo x="21531" y="21482"/>
                <wp:lineTo x="21531" y="0"/>
                <wp:lineTo x="0" y="0"/>
              </wp:wrapPolygon>
            </wp:wrapTight>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extLst>
                        <a:ext uri="{28A0092B-C50C-407E-A947-70E740481C1C}">
                          <a14:useLocalDpi xmlns:a14="http://schemas.microsoft.com/office/drawing/2010/main" val="0"/>
                        </a:ext>
                      </a:extLst>
                    </a:blip>
                    <a:stretch>
                      <a:fillRect/>
                    </a:stretch>
                  </pic:blipFill>
                  <pic:spPr>
                    <a:xfrm>
                      <a:off x="0" y="0"/>
                      <a:ext cx="6000750" cy="2547620"/>
                    </a:xfrm>
                    <a:prstGeom prst="rect">
                      <a:avLst/>
                    </a:prstGeom>
                  </pic:spPr>
                </pic:pic>
              </a:graphicData>
            </a:graphic>
          </wp:anchor>
        </w:drawing>
      </w:r>
      <w:r>
        <w:t>Le COMEX TIGER valide ces arbitrages.</w:t>
      </w:r>
    </w:p>
    <w:p w14:paraId="6AB9203D" w14:textId="20CCEE5E" w:rsidR="00F64E1C" w:rsidRDefault="00F64E1C" w:rsidP="00100487">
      <w:pPr>
        <w:pStyle w:val="Paragraphedeliste"/>
        <w:numPr>
          <w:ilvl w:val="0"/>
          <w:numId w:val="16"/>
        </w:numPr>
        <w:jc w:val="both"/>
      </w:pPr>
      <w:r w:rsidRPr="00100487">
        <w:rPr>
          <w:u w:val="single"/>
        </w:rPr>
        <w:t>Intervention de Bruno Faure</w:t>
      </w:r>
      <w:r w:rsidR="00E67F28">
        <w:t xml:space="preserve"> : </w:t>
      </w:r>
      <w:r w:rsidR="00917F66">
        <w:t>s</w:t>
      </w:r>
      <w:r w:rsidR="00E67F28">
        <w:t>ur le renfort Recherche</w:t>
      </w:r>
      <w:r w:rsidR="00917F66">
        <w:t xml:space="preserve"> de TFR</w:t>
      </w:r>
      <w:r w:rsidR="00E67F28">
        <w:t>,</w:t>
      </w:r>
      <w:r>
        <w:t xml:space="preserve"> </w:t>
      </w:r>
      <w:r w:rsidR="00E67F28">
        <w:t xml:space="preserve">le problème sur certaines disciplines (comme la chimie organique) vient du seuil </w:t>
      </w:r>
      <w:r w:rsidR="00100487">
        <w:t xml:space="preserve">difficilement atteignable </w:t>
      </w:r>
      <w:r w:rsidR="00E67F28">
        <w:t>d’intervention de personnels EPST</w:t>
      </w:r>
      <w:r w:rsidR="00100487">
        <w:t xml:space="preserve">. </w:t>
      </w:r>
      <w:r w:rsidR="00E67F28">
        <w:t xml:space="preserve"> </w:t>
      </w:r>
      <w:r w:rsidR="00100487">
        <w:t>Ceci lié au fait que certaines disciplines sont actuellement suffisamment couvertes en termes de compétences et d’apports scientifiques par les EC d’AMU.</w:t>
      </w:r>
    </w:p>
    <w:p w14:paraId="70E15E1E" w14:textId="28352D91" w:rsidR="00AE3D46" w:rsidRDefault="00AE3D46" w:rsidP="00100487">
      <w:pPr>
        <w:pStyle w:val="Paragraphedeliste"/>
        <w:numPr>
          <w:ilvl w:val="0"/>
          <w:numId w:val="16"/>
        </w:numPr>
        <w:jc w:val="both"/>
      </w:pPr>
      <w:r>
        <w:rPr>
          <w:u w:val="single"/>
        </w:rPr>
        <w:t>Réponse de Denis Bertin </w:t>
      </w:r>
      <w:r w:rsidRPr="00AE3D46">
        <w:t>:</w:t>
      </w:r>
      <w:r>
        <w:t xml:space="preserve"> Nous allons faire remonter ce constat auprès de l’ANR.</w:t>
      </w:r>
    </w:p>
    <w:p w14:paraId="48542E0D" w14:textId="77777777" w:rsidR="00F64E1C" w:rsidRDefault="00F64E1C" w:rsidP="00E2338A">
      <w:pPr>
        <w:jc w:val="both"/>
      </w:pPr>
    </w:p>
    <w:p w14:paraId="01BA1E83" w14:textId="5D022CF6" w:rsidR="002A6510" w:rsidRPr="00C46216" w:rsidRDefault="002C16A1" w:rsidP="002C16A1">
      <w:pPr>
        <w:pStyle w:val="Paragraphedeliste"/>
        <w:numPr>
          <w:ilvl w:val="0"/>
          <w:numId w:val="9"/>
        </w:numPr>
        <w:jc w:val="both"/>
        <w:rPr>
          <w:rFonts w:asciiTheme="majorHAnsi" w:eastAsiaTheme="majorEastAsia" w:hAnsiTheme="majorHAnsi" w:cstheme="majorBidi"/>
          <w:b/>
          <w:bCs/>
          <w:color w:val="2E74B5" w:themeColor="accent1" w:themeShade="BF"/>
          <w:sz w:val="28"/>
          <w:szCs w:val="28"/>
        </w:rPr>
      </w:pPr>
      <w:r w:rsidRPr="00C46216">
        <w:rPr>
          <w:rFonts w:asciiTheme="majorHAnsi" w:eastAsiaTheme="majorEastAsia" w:hAnsiTheme="majorHAnsi" w:cstheme="majorBidi"/>
          <w:b/>
          <w:bCs/>
          <w:color w:val="2E74B5" w:themeColor="accent1" w:themeShade="BF"/>
          <w:sz w:val="28"/>
          <w:szCs w:val="28"/>
        </w:rPr>
        <w:t xml:space="preserve">TFR 25 : Validation du budget relatif à l’inscription </w:t>
      </w:r>
      <w:bookmarkStart w:id="1" w:name="_Hlk202454970"/>
      <w:r w:rsidRPr="00C46216">
        <w:rPr>
          <w:rFonts w:asciiTheme="majorHAnsi" w:eastAsiaTheme="majorEastAsia" w:hAnsiTheme="majorHAnsi" w:cstheme="majorBidi"/>
          <w:b/>
          <w:bCs/>
          <w:color w:val="2E74B5" w:themeColor="accent1" w:themeShade="BF"/>
          <w:sz w:val="28"/>
          <w:szCs w:val="28"/>
        </w:rPr>
        <w:t>dans la démarche TFR</w:t>
      </w:r>
      <w:bookmarkEnd w:id="1"/>
    </w:p>
    <w:p w14:paraId="2A1337A0" w14:textId="127CAFF5" w:rsidR="002C16A1" w:rsidRDefault="002C16A1" w:rsidP="002C16A1">
      <w:pPr>
        <w:jc w:val="both"/>
      </w:pPr>
      <w:r w:rsidRPr="002C16A1">
        <w:rPr>
          <w:noProof/>
        </w:rPr>
        <w:drawing>
          <wp:anchor distT="0" distB="0" distL="114300" distR="114300" simplePos="0" relativeHeight="251666432" behindDoc="1" locked="0" layoutInCell="1" allowOverlap="1" wp14:anchorId="709D7226" wp14:editId="112C6043">
            <wp:simplePos x="0" y="0"/>
            <wp:positionH relativeFrom="column">
              <wp:posOffset>1270</wp:posOffset>
            </wp:positionH>
            <wp:positionV relativeFrom="paragraph">
              <wp:posOffset>-1905</wp:posOffset>
            </wp:positionV>
            <wp:extent cx="5984429" cy="2533650"/>
            <wp:effectExtent l="0" t="0" r="0" b="0"/>
            <wp:wrapTight wrapText="bothSides">
              <wp:wrapPolygon edited="0">
                <wp:start x="0" y="0"/>
                <wp:lineTo x="0" y="21438"/>
                <wp:lineTo x="21522" y="21438"/>
                <wp:lineTo x="21522" y="0"/>
                <wp:lineTo x="0" y="0"/>
              </wp:wrapPolygon>
            </wp:wrapTight>
            <wp:docPr id="11" name="Imag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extLst>
                        <a:ext uri="{28A0092B-C50C-407E-A947-70E740481C1C}">
                          <a14:useLocalDpi xmlns:a14="http://schemas.microsoft.com/office/drawing/2010/main" val="0"/>
                        </a:ext>
                      </a:extLst>
                    </a:blip>
                    <a:stretch>
                      <a:fillRect/>
                    </a:stretch>
                  </pic:blipFill>
                  <pic:spPr>
                    <a:xfrm>
                      <a:off x="0" y="0"/>
                      <a:ext cx="5984429" cy="2533650"/>
                    </a:xfrm>
                    <a:prstGeom prst="rect">
                      <a:avLst/>
                    </a:prstGeom>
                  </pic:spPr>
                </pic:pic>
              </a:graphicData>
            </a:graphic>
          </wp:anchor>
        </w:drawing>
      </w:r>
      <w:r>
        <w:t xml:space="preserve">Le COMEX TIGER valide le budget relatif à l’inscription </w:t>
      </w:r>
      <w:r w:rsidRPr="002C16A1">
        <w:t>dans la démarche TFR</w:t>
      </w:r>
      <w:r>
        <w:t xml:space="preserve"> 25.</w:t>
      </w:r>
    </w:p>
    <w:p w14:paraId="54770AAB" w14:textId="77777777" w:rsidR="00F91437" w:rsidRDefault="00F91437" w:rsidP="002C16A1">
      <w:pPr>
        <w:jc w:val="both"/>
      </w:pPr>
    </w:p>
    <w:p w14:paraId="22D8A385" w14:textId="36803F28" w:rsidR="002C16A1" w:rsidRPr="00C46216" w:rsidRDefault="002C16A1" w:rsidP="002C16A1">
      <w:pPr>
        <w:pStyle w:val="Paragraphedeliste"/>
        <w:numPr>
          <w:ilvl w:val="0"/>
          <w:numId w:val="9"/>
        </w:numPr>
        <w:jc w:val="both"/>
        <w:rPr>
          <w:rFonts w:asciiTheme="majorHAnsi" w:eastAsiaTheme="majorEastAsia" w:hAnsiTheme="majorHAnsi" w:cstheme="majorBidi"/>
          <w:b/>
          <w:bCs/>
          <w:color w:val="2E74B5" w:themeColor="accent1" w:themeShade="BF"/>
          <w:sz w:val="28"/>
          <w:szCs w:val="28"/>
        </w:rPr>
      </w:pPr>
      <w:r w:rsidRPr="00C46216">
        <w:rPr>
          <w:rFonts w:asciiTheme="majorHAnsi" w:eastAsiaTheme="majorEastAsia" w:hAnsiTheme="majorHAnsi" w:cstheme="majorBidi"/>
          <w:b/>
          <w:bCs/>
          <w:color w:val="2E74B5" w:themeColor="accent1" w:themeShade="BF"/>
          <w:sz w:val="28"/>
          <w:szCs w:val="28"/>
        </w:rPr>
        <w:t>TFR 22 et 23 : Evaluation du changement de phase</w:t>
      </w:r>
    </w:p>
    <w:p w14:paraId="0E3D5500" w14:textId="75E11297" w:rsidR="002C16A1" w:rsidRDefault="002C16A1" w:rsidP="00DB77AD">
      <w:pPr>
        <w:jc w:val="both"/>
      </w:pPr>
      <w:r>
        <w:t>La méthodologie d’évaluation a été identique aux années précédentes (</w:t>
      </w:r>
      <w:proofErr w:type="spellStart"/>
      <w:r>
        <w:t>cf</w:t>
      </w:r>
      <w:proofErr w:type="spellEnd"/>
      <w:r>
        <w:t> : voir plus haut).</w:t>
      </w:r>
    </w:p>
    <w:p w14:paraId="54483BCD" w14:textId="5D0C4F9E" w:rsidR="003F6055" w:rsidRPr="003F6055" w:rsidRDefault="00C46216" w:rsidP="00DB77AD">
      <w:pPr>
        <w:jc w:val="both"/>
      </w:pPr>
      <w:r>
        <w:t>Cas particuliers : les</w:t>
      </w:r>
      <w:r w:rsidR="003F6055" w:rsidRPr="003F6055">
        <w:t xml:space="preserve"> parcours </w:t>
      </w:r>
      <w:r>
        <w:t xml:space="preserve">suivants </w:t>
      </w:r>
      <w:r w:rsidR="003F6055" w:rsidRPr="003F6055">
        <w:t>souhaite</w:t>
      </w:r>
      <w:r>
        <w:t>nt</w:t>
      </w:r>
      <w:r w:rsidR="003F6055" w:rsidRPr="003F6055">
        <w:t xml:space="preserve"> se désengager d</w:t>
      </w:r>
      <w:r>
        <w:t>’</w:t>
      </w:r>
      <w:r w:rsidR="003F6055" w:rsidRPr="003F6055">
        <w:t>u</w:t>
      </w:r>
      <w:r>
        <w:t>n</w:t>
      </w:r>
      <w:r w:rsidR="003F6055" w:rsidRPr="003F6055">
        <w:t xml:space="preserve"> renfort</w:t>
      </w:r>
      <w:r>
        <w:t> :</w:t>
      </w:r>
    </w:p>
    <w:p w14:paraId="722B1338" w14:textId="69318BBA" w:rsidR="003F6055" w:rsidRPr="003F6055" w:rsidRDefault="003F6055" w:rsidP="00DB77AD">
      <w:pPr>
        <w:pStyle w:val="Sansinterligne"/>
        <w:numPr>
          <w:ilvl w:val="0"/>
          <w:numId w:val="11"/>
        </w:numPr>
        <w:jc w:val="both"/>
      </w:pPr>
      <w:r w:rsidRPr="00067D9B">
        <w:rPr>
          <w:b/>
          <w:bCs/>
        </w:rPr>
        <w:lastRenderedPageBreak/>
        <w:t>#177</w:t>
      </w:r>
      <w:r w:rsidR="00C46216" w:rsidRPr="00067D9B">
        <w:rPr>
          <w:b/>
          <w:bCs/>
        </w:rPr>
        <w:t xml:space="preserve"> </w:t>
      </w:r>
      <w:r w:rsidRPr="00067D9B">
        <w:rPr>
          <w:b/>
          <w:bCs/>
        </w:rPr>
        <w:t>– FDS</w:t>
      </w:r>
      <w:r w:rsidRPr="003F6055">
        <w:t xml:space="preserve"> : Ingénierie Mathématique et Statistique Actuarielle</w:t>
      </w:r>
      <w:r w:rsidR="00C46216">
        <w:t> : désengagement du renfort International</w:t>
      </w:r>
    </w:p>
    <w:p w14:paraId="37FD80A1" w14:textId="1855CC10" w:rsidR="003F6055" w:rsidRPr="003F6055" w:rsidRDefault="003F6055" w:rsidP="00DB77AD">
      <w:pPr>
        <w:pStyle w:val="Sansinterligne"/>
        <w:ind w:firstLine="708"/>
        <w:jc w:val="both"/>
      </w:pPr>
      <w:r w:rsidRPr="00C46216">
        <w:rPr>
          <w:u w:val="single"/>
        </w:rPr>
        <w:t>Responsable</w:t>
      </w:r>
      <w:r w:rsidRPr="003F6055">
        <w:t xml:space="preserve"> : Mohamed BOUTAHAR</w:t>
      </w:r>
    </w:p>
    <w:p w14:paraId="7103B2C0" w14:textId="6A0D2A53" w:rsidR="002C16A1" w:rsidRDefault="003F6055" w:rsidP="00DB77AD">
      <w:pPr>
        <w:pStyle w:val="Sansinterligne"/>
        <w:ind w:left="708"/>
        <w:jc w:val="both"/>
      </w:pPr>
      <w:r w:rsidRPr="00C46216">
        <w:rPr>
          <w:u w:val="single"/>
        </w:rPr>
        <w:t>Motif</w:t>
      </w:r>
      <w:r w:rsidRPr="003F6055">
        <w:t xml:space="preserve"> : s’oriente plutôt vers l’organisation d’évènements MSE&amp;C. Le parcours conserve son positionnement sur le renfort MSE&amp;C</w:t>
      </w:r>
    </w:p>
    <w:p w14:paraId="1F040AC0" w14:textId="225888B1" w:rsidR="00067D9B" w:rsidRPr="00067D9B" w:rsidRDefault="00067D9B" w:rsidP="00DB77AD">
      <w:pPr>
        <w:pStyle w:val="Sansinterligne"/>
        <w:numPr>
          <w:ilvl w:val="0"/>
          <w:numId w:val="11"/>
        </w:numPr>
        <w:jc w:val="both"/>
      </w:pPr>
      <w:r w:rsidRPr="00067D9B">
        <w:rPr>
          <w:b/>
          <w:bCs/>
        </w:rPr>
        <w:t>#16– FSS</w:t>
      </w:r>
      <w:r w:rsidRPr="00067D9B">
        <w:t xml:space="preserve"> : Ingénierie et ergonomie du mouvement humain</w:t>
      </w:r>
      <w:r w:rsidR="00F3472C">
        <w:t xml:space="preserve"> : désengagement du renfort MSE&amp;C</w:t>
      </w:r>
    </w:p>
    <w:p w14:paraId="791D324D" w14:textId="77777777" w:rsidR="00067D9B" w:rsidRPr="00067D9B" w:rsidRDefault="00067D9B" w:rsidP="00DB77AD">
      <w:pPr>
        <w:pStyle w:val="Sansinterligne"/>
        <w:ind w:left="720"/>
        <w:jc w:val="both"/>
      </w:pPr>
      <w:r w:rsidRPr="00067D9B">
        <w:rPr>
          <w:u w:val="single"/>
        </w:rPr>
        <w:t>Responsable</w:t>
      </w:r>
      <w:r w:rsidRPr="00067D9B">
        <w:t xml:space="preserve"> : André JACQUES</w:t>
      </w:r>
    </w:p>
    <w:p w14:paraId="701FA9E8" w14:textId="77777777" w:rsidR="00067D9B" w:rsidRPr="00067D9B" w:rsidRDefault="00067D9B" w:rsidP="00DB77AD">
      <w:pPr>
        <w:pStyle w:val="Sansinterligne"/>
        <w:ind w:left="720"/>
        <w:jc w:val="both"/>
      </w:pPr>
      <w:r w:rsidRPr="00067D9B">
        <w:rPr>
          <w:u w:val="single"/>
        </w:rPr>
        <w:t xml:space="preserve">Motif </w:t>
      </w:r>
      <w:r w:rsidRPr="00067D9B">
        <w:t>: « nous n’avons pas d’actions estampillées MSE&amp;C, pour lesquelles je n’ai pas de poste budgétaire et qui se prêtent très peu à la structuration de notre master ». Le parcours conserve son positionnement sur le renfort Recherche.</w:t>
      </w:r>
    </w:p>
    <w:p w14:paraId="09C625E4" w14:textId="158C5BD0" w:rsidR="00067D9B" w:rsidRPr="00067D9B" w:rsidRDefault="00067D9B" w:rsidP="00DB77AD">
      <w:pPr>
        <w:pStyle w:val="Sansinterligne"/>
        <w:numPr>
          <w:ilvl w:val="0"/>
          <w:numId w:val="11"/>
        </w:numPr>
        <w:jc w:val="both"/>
      </w:pPr>
      <w:r w:rsidRPr="00067D9B">
        <w:rPr>
          <w:b/>
          <w:bCs/>
        </w:rPr>
        <w:t>#119 ISSPAM – SMPM</w:t>
      </w:r>
      <w:r w:rsidRPr="00067D9B">
        <w:t xml:space="preserve"> : Épidémiologie</w:t>
      </w:r>
      <w:r w:rsidR="00F3472C">
        <w:t xml:space="preserve"> : désengagement du renfort MSE&amp;C</w:t>
      </w:r>
    </w:p>
    <w:p w14:paraId="11A85201" w14:textId="77777777" w:rsidR="00067D9B" w:rsidRPr="00067D9B" w:rsidRDefault="00067D9B" w:rsidP="00DB77AD">
      <w:pPr>
        <w:pStyle w:val="Sansinterligne"/>
        <w:ind w:left="720"/>
        <w:jc w:val="both"/>
      </w:pPr>
      <w:r w:rsidRPr="00067D9B">
        <w:rPr>
          <w:u w:val="single"/>
        </w:rPr>
        <w:t>Responsable</w:t>
      </w:r>
      <w:r w:rsidRPr="00067D9B">
        <w:t xml:space="preserve"> : Julie BERBIS</w:t>
      </w:r>
    </w:p>
    <w:p w14:paraId="015EB05B" w14:textId="77777777" w:rsidR="00067D9B" w:rsidRPr="00067D9B" w:rsidRDefault="00067D9B" w:rsidP="00DB77AD">
      <w:pPr>
        <w:pStyle w:val="Sansinterligne"/>
        <w:ind w:left="720"/>
        <w:jc w:val="both"/>
      </w:pPr>
      <w:r w:rsidRPr="00067D9B">
        <w:rPr>
          <w:u w:val="single"/>
        </w:rPr>
        <w:t>Motif</w:t>
      </w:r>
      <w:r w:rsidRPr="00067D9B">
        <w:t xml:space="preserve"> : le projet de création de bloc en formation continue a pris beaucoup de retard. Le parcours conserve son positionnement sur le renfort Recherche.</w:t>
      </w:r>
    </w:p>
    <w:p w14:paraId="28A04B2F" w14:textId="5B713F7A" w:rsidR="00067D9B" w:rsidRPr="00067D9B" w:rsidRDefault="00067D9B" w:rsidP="00DB77AD">
      <w:pPr>
        <w:pStyle w:val="Sansinterligne"/>
        <w:numPr>
          <w:ilvl w:val="0"/>
          <w:numId w:val="11"/>
        </w:numPr>
        <w:jc w:val="both"/>
      </w:pPr>
      <w:r w:rsidRPr="00067D9B">
        <w:rPr>
          <w:b/>
          <w:bCs/>
        </w:rPr>
        <w:t>#129 ILCB – ALLSH</w:t>
      </w:r>
      <w:r w:rsidRPr="00067D9B">
        <w:t xml:space="preserve"> : Langage, communication et cerveau</w:t>
      </w:r>
      <w:r w:rsidR="00F3472C">
        <w:t xml:space="preserve"> : désengagement du renfort MSE&amp;C</w:t>
      </w:r>
    </w:p>
    <w:p w14:paraId="2870FF6D" w14:textId="77777777" w:rsidR="00067D9B" w:rsidRPr="00067D9B" w:rsidRDefault="00067D9B" w:rsidP="00DB77AD">
      <w:pPr>
        <w:pStyle w:val="Sansinterligne"/>
        <w:ind w:left="720"/>
        <w:jc w:val="both"/>
      </w:pPr>
      <w:r w:rsidRPr="00067D9B">
        <w:rPr>
          <w:u w:val="single"/>
        </w:rPr>
        <w:t>Responsable</w:t>
      </w:r>
      <w:r w:rsidRPr="00067D9B">
        <w:t xml:space="preserve"> : Marieke LONGCAMP</w:t>
      </w:r>
    </w:p>
    <w:p w14:paraId="1203C42A" w14:textId="77777777" w:rsidR="00067D9B" w:rsidRPr="00067D9B" w:rsidRDefault="00067D9B" w:rsidP="00DB77AD">
      <w:pPr>
        <w:pStyle w:val="Sansinterligne"/>
        <w:ind w:left="720"/>
        <w:jc w:val="both"/>
      </w:pPr>
      <w:r w:rsidRPr="00067D9B">
        <w:rPr>
          <w:u w:val="single"/>
        </w:rPr>
        <w:t>Motif</w:t>
      </w:r>
      <w:r w:rsidRPr="00067D9B">
        <w:t xml:space="preserve"> : l’équipe pédagogique n’a pas identifié d’actions fortes associées à ce renfort. Le parcours conserve son positionnement sur les renforts Recherche et International.</w:t>
      </w:r>
    </w:p>
    <w:p w14:paraId="161DA206" w14:textId="2EF27127" w:rsidR="00C46216" w:rsidRDefault="00C46216" w:rsidP="00DB77AD">
      <w:pPr>
        <w:pStyle w:val="Sansinterligne"/>
        <w:ind w:left="720"/>
        <w:jc w:val="both"/>
      </w:pPr>
    </w:p>
    <w:p w14:paraId="25EBB68B" w14:textId="210B4230" w:rsidR="00F21F01" w:rsidRDefault="00F21F01" w:rsidP="00DB77AD">
      <w:pPr>
        <w:pStyle w:val="Sansinterligne"/>
        <w:ind w:left="720"/>
        <w:jc w:val="both"/>
      </w:pPr>
      <w:r>
        <w:t>Le COMEX TIGER valide ces désengagements de renfort.</w:t>
      </w:r>
    </w:p>
    <w:p w14:paraId="37AD9E9C" w14:textId="1AAA88B0" w:rsidR="00F21F01" w:rsidRDefault="00F21F01" w:rsidP="00433A58">
      <w:pPr>
        <w:pStyle w:val="Sansinterligne"/>
      </w:pPr>
    </w:p>
    <w:p w14:paraId="1B4A7C64" w14:textId="38FCEB8F" w:rsidR="00F21F01" w:rsidRDefault="00B30042" w:rsidP="00067D9B">
      <w:pPr>
        <w:pStyle w:val="Sansinterligne"/>
        <w:ind w:left="720"/>
      </w:pPr>
      <w:r w:rsidRPr="00B30042">
        <w:rPr>
          <w:noProof/>
        </w:rPr>
        <w:drawing>
          <wp:anchor distT="0" distB="0" distL="114300" distR="114300" simplePos="0" relativeHeight="251668480" behindDoc="1" locked="0" layoutInCell="1" allowOverlap="1" wp14:anchorId="686AB2FF" wp14:editId="71BEB784">
            <wp:simplePos x="0" y="0"/>
            <wp:positionH relativeFrom="column">
              <wp:posOffset>-423545</wp:posOffset>
            </wp:positionH>
            <wp:positionV relativeFrom="paragraph">
              <wp:posOffset>3347085</wp:posOffset>
            </wp:positionV>
            <wp:extent cx="6545580" cy="2806700"/>
            <wp:effectExtent l="0" t="0" r="7620" b="0"/>
            <wp:wrapTight wrapText="bothSides">
              <wp:wrapPolygon edited="0">
                <wp:start x="0" y="0"/>
                <wp:lineTo x="0" y="21405"/>
                <wp:lineTo x="21562" y="21405"/>
                <wp:lineTo x="21562" y="0"/>
                <wp:lineTo x="0" y="0"/>
              </wp:wrapPolygon>
            </wp:wrapTight>
            <wp:docPr id="7"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extLst>
                        <a:ext uri="{28A0092B-C50C-407E-A947-70E740481C1C}">
                          <a14:useLocalDpi xmlns:a14="http://schemas.microsoft.com/office/drawing/2010/main" val="0"/>
                        </a:ext>
                      </a:extLst>
                    </a:blip>
                    <a:stretch>
                      <a:fillRect/>
                    </a:stretch>
                  </pic:blipFill>
                  <pic:spPr>
                    <a:xfrm>
                      <a:off x="0" y="0"/>
                      <a:ext cx="6545580" cy="2806700"/>
                    </a:xfrm>
                    <a:prstGeom prst="rect">
                      <a:avLst/>
                    </a:prstGeom>
                  </pic:spPr>
                </pic:pic>
              </a:graphicData>
            </a:graphic>
            <wp14:sizeRelH relativeFrom="margin">
              <wp14:pctWidth>0</wp14:pctWidth>
            </wp14:sizeRelH>
            <wp14:sizeRelV relativeFrom="margin">
              <wp14:pctHeight>0</wp14:pctHeight>
            </wp14:sizeRelV>
          </wp:anchor>
        </w:drawing>
      </w:r>
      <w:r w:rsidR="00F21F01" w:rsidRPr="00F21F01">
        <w:rPr>
          <w:noProof/>
        </w:rPr>
        <w:drawing>
          <wp:anchor distT="0" distB="0" distL="114300" distR="114300" simplePos="0" relativeHeight="251667456" behindDoc="1" locked="0" layoutInCell="1" allowOverlap="1" wp14:anchorId="673491CC" wp14:editId="6220FB0D">
            <wp:simplePos x="0" y="0"/>
            <wp:positionH relativeFrom="column">
              <wp:posOffset>-423545</wp:posOffset>
            </wp:positionH>
            <wp:positionV relativeFrom="paragraph">
              <wp:posOffset>337820</wp:posOffset>
            </wp:positionV>
            <wp:extent cx="6535420" cy="2948940"/>
            <wp:effectExtent l="0" t="0" r="0" b="3810"/>
            <wp:wrapTight wrapText="bothSides">
              <wp:wrapPolygon edited="0">
                <wp:start x="0" y="0"/>
                <wp:lineTo x="0" y="21488"/>
                <wp:lineTo x="21533" y="21488"/>
                <wp:lineTo x="21533" y="0"/>
                <wp:lineTo x="0" y="0"/>
              </wp:wrapPolygon>
            </wp:wrapTight>
            <wp:docPr id="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extLst>
                        <a:ext uri="{28A0092B-C50C-407E-A947-70E740481C1C}">
                          <a14:useLocalDpi xmlns:a14="http://schemas.microsoft.com/office/drawing/2010/main" val="0"/>
                        </a:ext>
                      </a:extLst>
                    </a:blip>
                    <a:stretch>
                      <a:fillRect/>
                    </a:stretch>
                  </pic:blipFill>
                  <pic:spPr>
                    <a:xfrm>
                      <a:off x="0" y="0"/>
                      <a:ext cx="6535420" cy="2948940"/>
                    </a:xfrm>
                    <a:prstGeom prst="rect">
                      <a:avLst/>
                    </a:prstGeom>
                  </pic:spPr>
                </pic:pic>
              </a:graphicData>
            </a:graphic>
            <wp14:sizeRelH relativeFrom="margin">
              <wp14:pctWidth>0</wp14:pctWidth>
            </wp14:sizeRelH>
            <wp14:sizeRelV relativeFrom="margin">
              <wp14:pctHeight>0</wp14:pctHeight>
            </wp14:sizeRelV>
          </wp:anchor>
        </w:drawing>
      </w:r>
      <w:r w:rsidR="00F21F01">
        <w:t>Récapitulatif des évaluations validées en comité opérationnel TIGE</w:t>
      </w:r>
      <w:r w:rsidR="00F91437">
        <w:t xml:space="preserve">R </w:t>
      </w:r>
      <w:r w:rsidR="00F21F01">
        <w:t>:</w:t>
      </w:r>
    </w:p>
    <w:p w14:paraId="74C3415F" w14:textId="77777777" w:rsidR="00433A58" w:rsidRDefault="00433A58" w:rsidP="00433A58">
      <w:pPr>
        <w:pStyle w:val="Sansinterligne"/>
        <w:ind w:left="720"/>
      </w:pPr>
      <w:r>
        <w:rPr>
          <w:noProof/>
        </w:rPr>
        <w:lastRenderedPageBreak/>
        <w:drawing>
          <wp:anchor distT="0" distB="0" distL="114300" distR="114300" simplePos="0" relativeHeight="251671552" behindDoc="1" locked="0" layoutInCell="1" allowOverlap="1" wp14:anchorId="0D743FAA" wp14:editId="7A6BEF89">
            <wp:simplePos x="0" y="0"/>
            <wp:positionH relativeFrom="column">
              <wp:posOffset>-389255</wp:posOffset>
            </wp:positionH>
            <wp:positionV relativeFrom="paragraph">
              <wp:posOffset>3129252</wp:posOffset>
            </wp:positionV>
            <wp:extent cx="6579235" cy="2889250"/>
            <wp:effectExtent l="0" t="0" r="0" b="6350"/>
            <wp:wrapTight wrapText="bothSides">
              <wp:wrapPolygon edited="0">
                <wp:start x="0" y="0"/>
                <wp:lineTo x="0" y="21505"/>
                <wp:lineTo x="21515" y="21505"/>
                <wp:lineTo x="21515" y="0"/>
                <wp:lineTo x="0" y="0"/>
              </wp:wrapPolygon>
            </wp:wrapTight>
            <wp:docPr id="12" name="Imag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579235" cy="2889250"/>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73600" behindDoc="1" locked="0" layoutInCell="1" allowOverlap="1" wp14:anchorId="793EFECB" wp14:editId="5C835C5C">
            <wp:simplePos x="0" y="0"/>
            <wp:positionH relativeFrom="column">
              <wp:posOffset>-389117</wp:posOffset>
            </wp:positionH>
            <wp:positionV relativeFrom="paragraph">
              <wp:posOffset>93897</wp:posOffset>
            </wp:positionV>
            <wp:extent cx="6579235" cy="2887980"/>
            <wp:effectExtent l="0" t="0" r="0" b="7620"/>
            <wp:wrapTight wrapText="bothSides">
              <wp:wrapPolygon edited="0">
                <wp:start x="0" y="0"/>
                <wp:lineTo x="0" y="21515"/>
                <wp:lineTo x="21515" y="21515"/>
                <wp:lineTo x="21515" y="0"/>
                <wp:lineTo x="0" y="0"/>
              </wp:wrapPolygon>
            </wp:wrapTight>
            <wp:docPr id="9"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579235" cy="2887980"/>
                    </a:xfrm>
                    <a:prstGeom prst="rect">
                      <a:avLst/>
                    </a:prstGeom>
                    <a:noFill/>
                  </pic:spPr>
                </pic:pic>
              </a:graphicData>
            </a:graphic>
            <wp14:sizeRelH relativeFrom="page">
              <wp14:pctWidth>0</wp14:pctWidth>
            </wp14:sizeRelH>
            <wp14:sizeRelV relativeFrom="page">
              <wp14:pctHeight>0</wp14:pctHeight>
            </wp14:sizeRelV>
          </wp:anchor>
        </w:drawing>
      </w:r>
    </w:p>
    <w:p w14:paraId="353C2DC5" w14:textId="1085B6D2" w:rsidR="00F21F01" w:rsidRDefault="00CB6C48" w:rsidP="00433A58">
      <w:pPr>
        <w:pStyle w:val="Sansinterligne"/>
        <w:ind w:left="720"/>
      </w:pPr>
      <w:r>
        <w:t>Le COMEX TIGER valide ces arbitrages.</w:t>
      </w:r>
    </w:p>
    <w:p w14:paraId="2094AEBC" w14:textId="59E5A2AA" w:rsidR="00CB6C48" w:rsidRDefault="00CB6C48" w:rsidP="00067D9B">
      <w:pPr>
        <w:pStyle w:val="Sansinterligne"/>
        <w:ind w:left="720"/>
      </w:pPr>
    </w:p>
    <w:p w14:paraId="599E4C2B" w14:textId="28DCE37E" w:rsidR="00F91437" w:rsidRDefault="00F91437" w:rsidP="00067D9B">
      <w:pPr>
        <w:pStyle w:val="Sansinterligne"/>
        <w:ind w:left="720"/>
      </w:pPr>
    </w:p>
    <w:p w14:paraId="3D101265" w14:textId="2C9E7A52" w:rsidR="00F91437" w:rsidRDefault="00F91437" w:rsidP="00067D9B">
      <w:pPr>
        <w:pStyle w:val="Sansinterligne"/>
        <w:ind w:left="720"/>
      </w:pPr>
    </w:p>
    <w:p w14:paraId="56C75628" w14:textId="3841297A" w:rsidR="00F91437" w:rsidRDefault="00F91437" w:rsidP="00067D9B">
      <w:pPr>
        <w:pStyle w:val="Sansinterligne"/>
        <w:ind w:left="720"/>
      </w:pPr>
    </w:p>
    <w:p w14:paraId="36E10B35" w14:textId="7277BA94" w:rsidR="00F91437" w:rsidRDefault="00F91437" w:rsidP="00067D9B">
      <w:pPr>
        <w:pStyle w:val="Sansinterligne"/>
        <w:ind w:left="720"/>
      </w:pPr>
    </w:p>
    <w:p w14:paraId="763DC728" w14:textId="3B0E526D" w:rsidR="00F91437" w:rsidRDefault="00F91437" w:rsidP="00067D9B">
      <w:pPr>
        <w:pStyle w:val="Sansinterligne"/>
        <w:ind w:left="720"/>
      </w:pPr>
    </w:p>
    <w:p w14:paraId="2F7CF40B" w14:textId="67AB18AB" w:rsidR="00F91437" w:rsidRDefault="00F91437" w:rsidP="00067D9B">
      <w:pPr>
        <w:pStyle w:val="Sansinterligne"/>
        <w:ind w:left="720"/>
      </w:pPr>
    </w:p>
    <w:p w14:paraId="29DE4DAF" w14:textId="50570C30" w:rsidR="00F91437" w:rsidRDefault="00F91437" w:rsidP="00067D9B">
      <w:pPr>
        <w:pStyle w:val="Sansinterligne"/>
        <w:ind w:left="720"/>
      </w:pPr>
    </w:p>
    <w:p w14:paraId="367B7092" w14:textId="389A506E" w:rsidR="00F91437" w:rsidRDefault="00F91437" w:rsidP="00067D9B">
      <w:pPr>
        <w:pStyle w:val="Sansinterligne"/>
        <w:ind w:left="720"/>
      </w:pPr>
    </w:p>
    <w:p w14:paraId="130C5911" w14:textId="5BC19121" w:rsidR="00F91437" w:rsidRDefault="00F91437" w:rsidP="00067D9B">
      <w:pPr>
        <w:pStyle w:val="Sansinterligne"/>
        <w:ind w:left="720"/>
      </w:pPr>
    </w:p>
    <w:p w14:paraId="2BE9826B" w14:textId="77777777" w:rsidR="00F91437" w:rsidRDefault="00F91437" w:rsidP="00067D9B">
      <w:pPr>
        <w:pStyle w:val="Sansinterligne"/>
        <w:ind w:left="720"/>
      </w:pPr>
    </w:p>
    <w:p w14:paraId="0E24D5B3" w14:textId="34D2E587" w:rsidR="00F21F01" w:rsidRDefault="00F91437" w:rsidP="00CB6C48">
      <w:pPr>
        <w:pStyle w:val="Paragraphedeliste"/>
        <w:numPr>
          <w:ilvl w:val="0"/>
          <w:numId w:val="9"/>
        </w:numPr>
        <w:jc w:val="both"/>
        <w:rPr>
          <w:rFonts w:asciiTheme="majorHAnsi" w:eastAsiaTheme="majorEastAsia" w:hAnsiTheme="majorHAnsi" w:cstheme="majorBidi"/>
          <w:b/>
          <w:bCs/>
          <w:color w:val="2E74B5" w:themeColor="accent1" w:themeShade="BF"/>
          <w:sz w:val="28"/>
          <w:szCs w:val="28"/>
        </w:rPr>
      </w:pPr>
      <w:r w:rsidRPr="009632E7">
        <w:rPr>
          <w:rFonts w:asciiTheme="majorHAnsi" w:eastAsiaTheme="majorEastAsia" w:hAnsiTheme="majorHAnsi" w:cstheme="majorBidi"/>
          <w:b/>
          <w:bCs/>
          <w:noProof/>
          <w:color w:val="2E74B5" w:themeColor="accent1" w:themeShade="BF"/>
          <w:sz w:val="28"/>
          <w:szCs w:val="28"/>
        </w:rPr>
        <w:lastRenderedPageBreak/>
        <w:drawing>
          <wp:anchor distT="0" distB="0" distL="114300" distR="114300" simplePos="0" relativeHeight="251674624" behindDoc="1" locked="0" layoutInCell="1" allowOverlap="1" wp14:anchorId="24802471" wp14:editId="372AD861">
            <wp:simplePos x="0" y="0"/>
            <wp:positionH relativeFrom="column">
              <wp:posOffset>-367030</wp:posOffset>
            </wp:positionH>
            <wp:positionV relativeFrom="paragraph">
              <wp:posOffset>371779</wp:posOffset>
            </wp:positionV>
            <wp:extent cx="6511290" cy="2947035"/>
            <wp:effectExtent l="0" t="0" r="3810" b="5715"/>
            <wp:wrapTight wrapText="bothSides">
              <wp:wrapPolygon edited="0">
                <wp:start x="0" y="0"/>
                <wp:lineTo x="0" y="21502"/>
                <wp:lineTo x="21549" y="21502"/>
                <wp:lineTo x="21549" y="0"/>
                <wp:lineTo x="0" y="0"/>
              </wp:wrapPolygon>
            </wp:wrapTight>
            <wp:docPr id="13" name="Imag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extLst>
                        <a:ext uri="{28A0092B-C50C-407E-A947-70E740481C1C}">
                          <a14:useLocalDpi xmlns:a14="http://schemas.microsoft.com/office/drawing/2010/main" val="0"/>
                        </a:ext>
                      </a:extLst>
                    </a:blip>
                    <a:stretch>
                      <a:fillRect/>
                    </a:stretch>
                  </pic:blipFill>
                  <pic:spPr>
                    <a:xfrm>
                      <a:off x="0" y="0"/>
                      <a:ext cx="6511290" cy="2947035"/>
                    </a:xfrm>
                    <a:prstGeom prst="rect">
                      <a:avLst/>
                    </a:prstGeom>
                  </pic:spPr>
                </pic:pic>
              </a:graphicData>
            </a:graphic>
            <wp14:sizeRelH relativeFrom="margin">
              <wp14:pctWidth>0</wp14:pctWidth>
            </wp14:sizeRelH>
            <wp14:sizeRelV relativeFrom="margin">
              <wp14:pctHeight>0</wp14:pctHeight>
            </wp14:sizeRelV>
          </wp:anchor>
        </w:drawing>
      </w:r>
      <w:r w:rsidR="00CB6C48" w:rsidRPr="00CB6C48">
        <w:rPr>
          <w:rFonts w:asciiTheme="majorHAnsi" w:eastAsiaTheme="majorEastAsia" w:hAnsiTheme="majorHAnsi" w:cstheme="majorBidi"/>
          <w:b/>
          <w:bCs/>
          <w:color w:val="2E74B5" w:themeColor="accent1" w:themeShade="BF"/>
          <w:sz w:val="28"/>
          <w:szCs w:val="28"/>
        </w:rPr>
        <w:t>TFR 22 et 23 : Validation du budget relatif au changement de phase</w:t>
      </w:r>
      <w:r w:rsidR="00124502">
        <w:rPr>
          <w:rFonts w:asciiTheme="majorHAnsi" w:eastAsiaTheme="majorEastAsia" w:hAnsiTheme="majorHAnsi" w:cstheme="majorBidi"/>
          <w:b/>
          <w:bCs/>
          <w:color w:val="2E74B5" w:themeColor="accent1" w:themeShade="BF"/>
          <w:sz w:val="28"/>
          <w:szCs w:val="28"/>
        </w:rPr>
        <w:t xml:space="preserve"> </w:t>
      </w:r>
    </w:p>
    <w:p w14:paraId="5D62AB58" w14:textId="1BB9E156" w:rsidR="009632E7" w:rsidRDefault="00E76D9D" w:rsidP="00CB6C48">
      <w:pPr>
        <w:jc w:val="both"/>
      </w:pPr>
      <w:r>
        <w:t>Le COMEX TIGER valide le budget relatif au changement de phase TFR.</w:t>
      </w:r>
    </w:p>
    <w:p w14:paraId="0F6DA0B2" w14:textId="52E78800" w:rsidR="00E76D9D" w:rsidRDefault="00E76D9D" w:rsidP="00CB6C48">
      <w:pPr>
        <w:jc w:val="both"/>
      </w:pPr>
    </w:p>
    <w:p w14:paraId="17594032" w14:textId="5E63B9DB" w:rsidR="004173A7" w:rsidRPr="004173A7" w:rsidRDefault="004173A7" w:rsidP="004173A7">
      <w:pPr>
        <w:pStyle w:val="Paragraphedeliste"/>
        <w:numPr>
          <w:ilvl w:val="0"/>
          <w:numId w:val="9"/>
        </w:numPr>
        <w:jc w:val="both"/>
        <w:rPr>
          <w:rFonts w:asciiTheme="majorHAnsi" w:eastAsiaTheme="majorEastAsia" w:hAnsiTheme="majorHAnsi" w:cstheme="majorBidi"/>
          <w:b/>
          <w:bCs/>
          <w:color w:val="2E74B5" w:themeColor="accent1" w:themeShade="BF"/>
          <w:sz w:val="28"/>
          <w:szCs w:val="28"/>
        </w:rPr>
      </w:pPr>
      <w:r w:rsidRPr="004173A7">
        <w:rPr>
          <w:rFonts w:asciiTheme="majorHAnsi" w:eastAsiaTheme="majorEastAsia" w:hAnsiTheme="majorHAnsi" w:cstheme="majorBidi"/>
          <w:b/>
          <w:bCs/>
          <w:color w:val="2E74B5" w:themeColor="accent1" w:themeShade="BF"/>
          <w:sz w:val="28"/>
          <w:szCs w:val="28"/>
        </w:rPr>
        <w:t>Label PLUS : Validation montant et format de l'enveloppe blanche post-labellisation TFR</w:t>
      </w:r>
    </w:p>
    <w:p w14:paraId="08749AEF" w14:textId="564E60D8" w:rsidR="004173A7" w:rsidRPr="004173A7" w:rsidRDefault="004173A7" w:rsidP="00DB77AD">
      <w:pPr>
        <w:spacing w:after="0" w:line="240" w:lineRule="auto"/>
        <w:jc w:val="both"/>
      </w:pPr>
      <w:r w:rsidRPr="004173A7">
        <w:t xml:space="preserve">Rappel des éléments </w:t>
      </w:r>
      <w:r>
        <w:t xml:space="preserve">déjà </w:t>
      </w:r>
      <w:r w:rsidRPr="004173A7">
        <w:t xml:space="preserve">validés </w:t>
      </w:r>
      <w:r>
        <w:t>en COMEX</w:t>
      </w:r>
      <w:r w:rsidR="008F07C8">
        <w:t xml:space="preserve"> </w:t>
      </w:r>
      <w:r w:rsidRPr="004173A7">
        <w:t>: 1 enveloppe blanche par parcours en masse de fonctionnement sur une durée de 3 ans pour couvrir les dépenses des dispositifs suivants :</w:t>
      </w:r>
    </w:p>
    <w:p w14:paraId="7C686583" w14:textId="77777777" w:rsidR="004173A7" w:rsidRPr="004173A7" w:rsidRDefault="004173A7" w:rsidP="00DB77AD">
      <w:pPr>
        <w:numPr>
          <w:ilvl w:val="0"/>
          <w:numId w:val="13"/>
        </w:numPr>
        <w:spacing w:after="0" w:line="240" w:lineRule="auto"/>
        <w:ind w:left="1267"/>
        <w:contextualSpacing/>
        <w:jc w:val="both"/>
      </w:pPr>
      <w:r w:rsidRPr="004173A7">
        <w:t xml:space="preserve">Stage en laboratoire </w:t>
      </w:r>
      <w:proofErr w:type="spellStart"/>
      <w:r w:rsidRPr="004173A7">
        <w:t>amU</w:t>
      </w:r>
      <w:proofErr w:type="spellEnd"/>
    </w:p>
    <w:p w14:paraId="4C0B569D" w14:textId="77777777" w:rsidR="004173A7" w:rsidRPr="004173A7" w:rsidRDefault="004173A7" w:rsidP="00DB77AD">
      <w:pPr>
        <w:numPr>
          <w:ilvl w:val="0"/>
          <w:numId w:val="13"/>
        </w:numPr>
        <w:spacing w:after="0" w:line="240" w:lineRule="auto"/>
        <w:ind w:left="1267"/>
        <w:contextualSpacing/>
        <w:jc w:val="both"/>
      </w:pPr>
      <w:r w:rsidRPr="004173A7">
        <w:t>Bourses de mobilité Sortante</w:t>
      </w:r>
    </w:p>
    <w:p w14:paraId="6A06A0F8" w14:textId="77777777" w:rsidR="004173A7" w:rsidRPr="004173A7" w:rsidRDefault="004173A7" w:rsidP="00DB77AD">
      <w:pPr>
        <w:numPr>
          <w:ilvl w:val="0"/>
          <w:numId w:val="13"/>
        </w:numPr>
        <w:spacing w:after="0" w:line="240" w:lineRule="auto"/>
        <w:ind w:left="1267"/>
        <w:contextualSpacing/>
        <w:jc w:val="both"/>
      </w:pPr>
      <w:r w:rsidRPr="004173A7">
        <w:t xml:space="preserve">Organiser un événement MSE </w:t>
      </w:r>
    </w:p>
    <w:p w14:paraId="1B5A456E" w14:textId="77777777" w:rsidR="004173A7" w:rsidRPr="004173A7" w:rsidRDefault="004173A7" w:rsidP="00DB77AD">
      <w:pPr>
        <w:numPr>
          <w:ilvl w:val="0"/>
          <w:numId w:val="13"/>
        </w:numPr>
        <w:spacing w:after="0" w:line="240" w:lineRule="auto"/>
        <w:ind w:left="1267"/>
        <w:contextualSpacing/>
        <w:jc w:val="both"/>
      </w:pPr>
      <w:r w:rsidRPr="004173A7">
        <w:t>Colloque/Ecole d’été</w:t>
      </w:r>
    </w:p>
    <w:p w14:paraId="71263FAF" w14:textId="77777777" w:rsidR="004173A7" w:rsidRPr="004173A7" w:rsidRDefault="004173A7" w:rsidP="00DB77AD">
      <w:pPr>
        <w:numPr>
          <w:ilvl w:val="0"/>
          <w:numId w:val="13"/>
        </w:numPr>
        <w:spacing w:after="0" w:line="240" w:lineRule="auto"/>
        <w:ind w:left="1267"/>
        <w:contextualSpacing/>
        <w:jc w:val="both"/>
      </w:pPr>
      <w:r w:rsidRPr="004173A7">
        <w:t>UE mener un projet scientifique</w:t>
      </w:r>
    </w:p>
    <w:p w14:paraId="5DB74168" w14:textId="77777777" w:rsidR="004173A7" w:rsidRDefault="004173A7" w:rsidP="00DB77AD">
      <w:pPr>
        <w:spacing w:after="0" w:line="240" w:lineRule="auto"/>
        <w:jc w:val="both"/>
      </w:pPr>
    </w:p>
    <w:p w14:paraId="63661BA7" w14:textId="37CD6562" w:rsidR="004173A7" w:rsidRPr="004173A7" w:rsidRDefault="004173A7" w:rsidP="00DB77AD">
      <w:pPr>
        <w:spacing w:after="0" w:line="240" w:lineRule="auto"/>
        <w:jc w:val="both"/>
      </w:pPr>
      <w:r w:rsidRPr="004173A7">
        <w:t>Pas de prise en charge des dépenses en Masse salariale :</w:t>
      </w:r>
    </w:p>
    <w:p w14:paraId="5F3FB1E7" w14:textId="77777777" w:rsidR="004173A7" w:rsidRPr="004173A7" w:rsidRDefault="004173A7" w:rsidP="00DB77AD">
      <w:pPr>
        <w:numPr>
          <w:ilvl w:val="0"/>
          <w:numId w:val="14"/>
        </w:numPr>
        <w:spacing w:after="0" w:line="240" w:lineRule="auto"/>
        <w:ind w:left="1267"/>
        <w:contextualSpacing/>
        <w:jc w:val="both"/>
      </w:pPr>
      <w:r w:rsidRPr="004173A7">
        <w:t>Alternance</w:t>
      </w:r>
    </w:p>
    <w:p w14:paraId="0490B972" w14:textId="77777777" w:rsidR="008F07C8" w:rsidRDefault="004173A7" w:rsidP="00DB77AD">
      <w:pPr>
        <w:numPr>
          <w:ilvl w:val="0"/>
          <w:numId w:val="14"/>
        </w:numPr>
        <w:spacing w:after="0" w:line="240" w:lineRule="auto"/>
        <w:ind w:left="1267"/>
        <w:contextualSpacing/>
        <w:jc w:val="both"/>
      </w:pPr>
      <w:r w:rsidRPr="004173A7">
        <w:t>Heures Transformation</w:t>
      </w:r>
    </w:p>
    <w:p w14:paraId="11BC92B8" w14:textId="5C6971D0" w:rsidR="009632E7" w:rsidRDefault="008F07C8" w:rsidP="00DB77AD">
      <w:pPr>
        <w:numPr>
          <w:ilvl w:val="0"/>
          <w:numId w:val="14"/>
        </w:numPr>
        <w:spacing w:after="0" w:line="240" w:lineRule="auto"/>
        <w:ind w:left="1267"/>
        <w:contextualSpacing/>
        <w:jc w:val="both"/>
      </w:pPr>
      <w:r>
        <w:t>E</w:t>
      </w:r>
      <w:r w:rsidR="004173A7" w:rsidRPr="004173A7">
        <w:t>xtérieurs</w:t>
      </w:r>
    </w:p>
    <w:p w14:paraId="5440255C" w14:textId="3BE62160" w:rsidR="008F07C8" w:rsidRDefault="008F07C8" w:rsidP="00DB77AD">
      <w:pPr>
        <w:spacing w:after="0" w:line="240" w:lineRule="auto"/>
        <w:contextualSpacing/>
        <w:jc w:val="both"/>
      </w:pPr>
    </w:p>
    <w:p w14:paraId="0C24CB23" w14:textId="0ECD1103" w:rsidR="008F07C8" w:rsidRDefault="008F07C8" w:rsidP="00DB77AD">
      <w:pPr>
        <w:spacing w:after="0" w:line="240" w:lineRule="auto"/>
        <w:contextualSpacing/>
        <w:jc w:val="both"/>
      </w:pPr>
      <w:r w:rsidRPr="008F07C8">
        <w:t>L’objectif est d’expérimenter la simplification de l’accompagnement financier de TFR</w:t>
      </w:r>
      <w:r>
        <w:t>.</w:t>
      </w:r>
    </w:p>
    <w:p w14:paraId="6C126BEA" w14:textId="3F131046" w:rsidR="008F07C8" w:rsidRDefault="008F07C8" w:rsidP="00DB77AD">
      <w:pPr>
        <w:spacing w:after="0" w:line="240" w:lineRule="auto"/>
        <w:contextualSpacing/>
        <w:jc w:val="both"/>
      </w:pPr>
      <w:r>
        <w:t>La date de démarrage de cette expérimentation est fixée à septembre 2025.</w:t>
      </w:r>
    </w:p>
    <w:p w14:paraId="282F262B" w14:textId="33D7FF50" w:rsidR="008F07C8" w:rsidRDefault="008F07C8" w:rsidP="008F07C8">
      <w:pPr>
        <w:spacing w:after="0" w:line="240" w:lineRule="auto"/>
        <w:contextualSpacing/>
      </w:pPr>
    </w:p>
    <w:p w14:paraId="006A62AE" w14:textId="0C584CAF" w:rsidR="008F07C8" w:rsidRDefault="008F07C8" w:rsidP="008F07C8">
      <w:pPr>
        <w:spacing w:after="0" w:line="240" w:lineRule="auto"/>
        <w:contextualSpacing/>
      </w:pPr>
    </w:p>
    <w:p w14:paraId="32829424" w14:textId="567A01C1" w:rsidR="008F07C8" w:rsidRDefault="008F07C8" w:rsidP="008F07C8">
      <w:pPr>
        <w:spacing w:after="0" w:line="240" w:lineRule="auto"/>
        <w:contextualSpacing/>
      </w:pPr>
    </w:p>
    <w:p w14:paraId="21A2350D" w14:textId="66D9ED1E" w:rsidR="008F07C8" w:rsidRDefault="008F07C8" w:rsidP="008F07C8">
      <w:pPr>
        <w:spacing w:after="0" w:line="240" w:lineRule="auto"/>
        <w:contextualSpacing/>
      </w:pPr>
    </w:p>
    <w:p w14:paraId="516A76FB" w14:textId="7C636847" w:rsidR="008F07C8" w:rsidRDefault="008F07C8" w:rsidP="008F07C8">
      <w:pPr>
        <w:spacing w:after="0" w:line="240" w:lineRule="auto"/>
        <w:contextualSpacing/>
      </w:pPr>
    </w:p>
    <w:p w14:paraId="0CA4579E" w14:textId="17C20A90" w:rsidR="008F07C8" w:rsidRDefault="008F07C8" w:rsidP="008F07C8">
      <w:pPr>
        <w:spacing w:after="0" w:line="240" w:lineRule="auto"/>
        <w:contextualSpacing/>
      </w:pPr>
    </w:p>
    <w:p w14:paraId="0A1BF8B4" w14:textId="6E20C251" w:rsidR="008F07C8" w:rsidRDefault="008F07C8" w:rsidP="008F07C8">
      <w:pPr>
        <w:spacing w:after="0" w:line="240" w:lineRule="auto"/>
        <w:contextualSpacing/>
      </w:pPr>
    </w:p>
    <w:p w14:paraId="79CB8EB7" w14:textId="112EF4E6" w:rsidR="008F07C8" w:rsidRDefault="008F07C8" w:rsidP="008F07C8">
      <w:pPr>
        <w:spacing w:after="0" w:line="240" w:lineRule="auto"/>
        <w:contextualSpacing/>
      </w:pPr>
    </w:p>
    <w:p w14:paraId="0AECB59B" w14:textId="277C91E3" w:rsidR="008F07C8" w:rsidRDefault="00925F39" w:rsidP="00DB77AD">
      <w:pPr>
        <w:spacing w:after="0" w:line="240" w:lineRule="auto"/>
        <w:contextualSpacing/>
        <w:jc w:val="both"/>
      </w:pPr>
      <w:r>
        <w:lastRenderedPageBreak/>
        <w:t>Ci-dessous un visuel pour rappeler la source de financement actuelle des parcours en cours de transformation au sein de la démarche TFR. Ces parcours sont en effet actuellement accompagnés financièrement par TIGER. Dès 2029 et la fin du projet, ils seront accompagnés financièrement par AMIDEX.</w:t>
      </w:r>
    </w:p>
    <w:p w14:paraId="1CF58E1A" w14:textId="110FCCEF" w:rsidR="00DB77AD" w:rsidRDefault="00925F39" w:rsidP="00DB77AD">
      <w:pPr>
        <w:spacing w:after="0" w:line="240" w:lineRule="auto"/>
        <w:contextualSpacing/>
        <w:jc w:val="both"/>
      </w:pPr>
      <w:r>
        <w:t>Le</w:t>
      </w:r>
      <w:r w:rsidR="00F91437">
        <w:t>s</w:t>
      </w:r>
      <w:r>
        <w:t xml:space="preserve"> tableau</w:t>
      </w:r>
      <w:r w:rsidR="00F91437">
        <w:t>x</w:t>
      </w:r>
      <w:r>
        <w:t xml:space="preserve"> </w:t>
      </w:r>
      <w:r w:rsidR="008426AA">
        <w:t>en violet</w:t>
      </w:r>
      <w:r>
        <w:t xml:space="preserve"> rappelle</w:t>
      </w:r>
      <w:r w:rsidR="00F91437">
        <w:t>nt</w:t>
      </w:r>
      <w:r>
        <w:t xml:space="preserve"> la décision </w:t>
      </w:r>
      <w:r w:rsidR="00DB77AD">
        <w:t xml:space="preserve">de financer les parcours labellisés (label PLUS) sur financement TIGER jusqu’en 2029. L’équipe projet et la Gouvernance Formation </w:t>
      </w:r>
      <w:r w:rsidR="00252776">
        <w:t>mènent régulièrement</w:t>
      </w:r>
      <w:r w:rsidR="00AE33FC">
        <w:t xml:space="preserve"> des ateliers de travail pour </w:t>
      </w:r>
      <w:r w:rsidR="00F91437">
        <w:t>imaginer</w:t>
      </w:r>
      <w:r w:rsidR="00DB77AD">
        <w:t xml:space="preserve"> l’atterrissage du projet et les sources de financement, ou d’autofinancement futures.</w:t>
      </w:r>
    </w:p>
    <w:p w14:paraId="59E3CC64" w14:textId="135946C0" w:rsidR="008F07C8" w:rsidRDefault="008F07C8" w:rsidP="008F07C8">
      <w:pPr>
        <w:spacing w:after="0" w:line="240" w:lineRule="auto"/>
        <w:contextualSpacing/>
      </w:pPr>
    </w:p>
    <w:p w14:paraId="44AD9170" w14:textId="6D85806A" w:rsidR="00925F39" w:rsidRPr="008F07C8" w:rsidRDefault="00925F39" w:rsidP="008F07C8">
      <w:pPr>
        <w:spacing w:after="0" w:line="240" w:lineRule="auto"/>
        <w:contextualSpacing/>
      </w:pPr>
      <w:r w:rsidRPr="00C84BA4">
        <w:rPr>
          <w:noProof/>
        </w:rPr>
        <w:drawing>
          <wp:anchor distT="0" distB="0" distL="114300" distR="114300" simplePos="0" relativeHeight="251675648" behindDoc="1" locked="0" layoutInCell="1" allowOverlap="1" wp14:anchorId="18E1F4A5" wp14:editId="437CFC6E">
            <wp:simplePos x="0" y="0"/>
            <wp:positionH relativeFrom="column">
              <wp:posOffset>-168910</wp:posOffset>
            </wp:positionH>
            <wp:positionV relativeFrom="paragraph">
              <wp:posOffset>232161</wp:posOffset>
            </wp:positionV>
            <wp:extent cx="6141720" cy="2981325"/>
            <wp:effectExtent l="0" t="0" r="0" b="9525"/>
            <wp:wrapTight wrapText="bothSides">
              <wp:wrapPolygon edited="0">
                <wp:start x="0" y="0"/>
                <wp:lineTo x="0" y="21531"/>
                <wp:lineTo x="21506" y="21531"/>
                <wp:lineTo x="21506" y="0"/>
                <wp:lineTo x="0" y="0"/>
              </wp:wrapPolygon>
            </wp:wrapTight>
            <wp:docPr id="15" name="Imag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extLst>
                        <a:ext uri="{28A0092B-C50C-407E-A947-70E740481C1C}">
                          <a14:useLocalDpi xmlns:a14="http://schemas.microsoft.com/office/drawing/2010/main" val="0"/>
                        </a:ext>
                      </a:extLst>
                    </a:blip>
                    <a:stretch>
                      <a:fillRect/>
                    </a:stretch>
                  </pic:blipFill>
                  <pic:spPr>
                    <a:xfrm>
                      <a:off x="0" y="0"/>
                      <a:ext cx="6141720" cy="2981325"/>
                    </a:xfrm>
                    <a:prstGeom prst="rect">
                      <a:avLst/>
                    </a:prstGeom>
                  </pic:spPr>
                </pic:pic>
              </a:graphicData>
            </a:graphic>
            <wp14:sizeRelH relativeFrom="margin">
              <wp14:pctWidth>0</wp14:pctWidth>
            </wp14:sizeRelH>
            <wp14:sizeRelV relativeFrom="margin">
              <wp14:pctHeight>0</wp14:pctHeight>
            </wp14:sizeRelV>
          </wp:anchor>
        </w:drawing>
      </w:r>
    </w:p>
    <w:p w14:paraId="7FB9099E" w14:textId="777473DE" w:rsidR="009632E7" w:rsidRDefault="009632E7" w:rsidP="00CB6C48">
      <w:pPr>
        <w:jc w:val="both"/>
        <w:rPr>
          <w:rFonts w:asciiTheme="majorHAnsi" w:eastAsiaTheme="majorEastAsia" w:hAnsiTheme="majorHAnsi" w:cstheme="majorBidi"/>
          <w:b/>
          <w:bCs/>
          <w:noProof/>
          <w:color w:val="2E74B5" w:themeColor="accent1" w:themeShade="BF"/>
          <w:sz w:val="28"/>
          <w:szCs w:val="28"/>
        </w:rPr>
      </w:pPr>
    </w:p>
    <w:p w14:paraId="5DAACF08" w14:textId="16D0DC8C" w:rsidR="00AE33FC" w:rsidRDefault="00AE33FC" w:rsidP="00CB6C48">
      <w:pPr>
        <w:jc w:val="both"/>
      </w:pPr>
      <w:r w:rsidRPr="00C84BA4">
        <w:rPr>
          <w:noProof/>
        </w:rPr>
        <w:drawing>
          <wp:anchor distT="0" distB="0" distL="114300" distR="114300" simplePos="0" relativeHeight="251676672" behindDoc="1" locked="0" layoutInCell="1" allowOverlap="1" wp14:anchorId="1DC2167B" wp14:editId="4EDBB7E6">
            <wp:simplePos x="0" y="0"/>
            <wp:positionH relativeFrom="column">
              <wp:posOffset>85670</wp:posOffset>
            </wp:positionH>
            <wp:positionV relativeFrom="paragraph">
              <wp:posOffset>93649</wp:posOffset>
            </wp:positionV>
            <wp:extent cx="5929630" cy="2901950"/>
            <wp:effectExtent l="0" t="0" r="0" b="0"/>
            <wp:wrapNone/>
            <wp:docPr id="16" name="Imag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extLst>
                        <a:ext uri="{28A0092B-C50C-407E-A947-70E740481C1C}">
                          <a14:useLocalDpi xmlns:a14="http://schemas.microsoft.com/office/drawing/2010/main" val="0"/>
                        </a:ext>
                      </a:extLst>
                    </a:blip>
                    <a:stretch>
                      <a:fillRect/>
                    </a:stretch>
                  </pic:blipFill>
                  <pic:spPr>
                    <a:xfrm>
                      <a:off x="0" y="0"/>
                      <a:ext cx="5929630" cy="2901950"/>
                    </a:xfrm>
                    <a:prstGeom prst="rect">
                      <a:avLst/>
                    </a:prstGeom>
                  </pic:spPr>
                </pic:pic>
              </a:graphicData>
            </a:graphic>
            <wp14:sizeRelH relativeFrom="margin">
              <wp14:pctWidth>0</wp14:pctWidth>
            </wp14:sizeRelH>
            <wp14:sizeRelV relativeFrom="margin">
              <wp14:pctHeight>0</wp14:pctHeight>
            </wp14:sizeRelV>
          </wp:anchor>
        </w:drawing>
      </w:r>
    </w:p>
    <w:p w14:paraId="1E17BBBF" w14:textId="79260AEF" w:rsidR="00AE33FC" w:rsidRDefault="00AE33FC" w:rsidP="00CB6C48">
      <w:pPr>
        <w:jc w:val="both"/>
      </w:pPr>
    </w:p>
    <w:p w14:paraId="4AA25831" w14:textId="4E67CE3F" w:rsidR="00AE33FC" w:rsidRDefault="00AE33FC" w:rsidP="00CB6C48">
      <w:pPr>
        <w:jc w:val="both"/>
      </w:pPr>
    </w:p>
    <w:p w14:paraId="0E1BFFA6" w14:textId="67B0D65B" w:rsidR="00AE33FC" w:rsidRDefault="00AE33FC" w:rsidP="00CB6C48">
      <w:pPr>
        <w:jc w:val="both"/>
      </w:pPr>
    </w:p>
    <w:p w14:paraId="0CE9DC6F" w14:textId="3CD64D9F" w:rsidR="00AE33FC" w:rsidRDefault="00AE33FC" w:rsidP="00CB6C48">
      <w:pPr>
        <w:jc w:val="both"/>
      </w:pPr>
    </w:p>
    <w:p w14:paraId="3F166029" w14:textId="0B1CFA9E" w:rsidR="00AE33FC" w:rsidRDefault="00AE33FC" w:rsidP="00CB6C48">
      <w:pPr>
        <w:jc w:val="both"/>
      </w:pPr>
    </w:p>
    <w:p w14:paraId="7148AE8E" w14:textId="10C944EB" w:rsidR="00AE33FC" w:rsidRDefault="00AE33FC" w:rsidP="00CB6C48">
      <w:pPr>
        <w:jc w:val="both"/>
      </w:pPr>
    </w:p>
    <w:p w14:paraId="7676852B" w14:textId="72C55167" w:rsidR="00AE33FC" w:rsidRDefault="00AE33FC" w:rsidP="00CB6C48">
      <w:pPr>
        <w:jc w:val="both"/>
      </w:pPr>
    </w:p>
    <w:p w14:paraId="11369681" w14:textId="170DECD9" w:rsidR="00AE33FC" w:rsidRDefault="00AE33FC" w:rsidP="00CB6C48">
      <w:pPr>
        <w:jc w:val="both"/>
      </w:pPr>
    </w:p>
    <w:p w14:paraId="737D92A4" w14:textId="07618E4B" w:rsidR="00AE33FC" w:rsidRDefault="00AE33FC" w:rsidP="00CB6C48">
      <w:pPr>
        <w:jc w:val="both"/>
      </w:pPr>
    </w:p>
    <w:p w14:paraId="5D1E86BA" w14:textId="0B1E4BDB" w:rsidR="00AE33FC" w:rsidRDefault="00AE33FC" w:rsidP="00CB6C48">
      <w:pPr>
        <w:jc w:val="both"/>
      </w:pPr>
    </w:p>
    <w:p w14:paraId="3A137E91" w14:textId="192942AA" w:rsidR="00AE33FC" w:rsidRDefault="00252776" w:rsidP="00CB6C48">
      <w:pPr>
        <w:jc w:val="both"/>
      </w:pPr>
      <w:r w:rsidRPr="00252776">
        <w:rPr>
          <w:noProof/>
        </w:rPr>
        <w:lastRenderedPageBreak/>
        <w:drawing>
          <wp:anchor distT="0" distB="0" distL="114300" distR="114300" simplePos="0" relativeHeight="251678720" behindDoc="1" locked="0" layoutInCell="1" allowOverlap="1" wp14:anchorId="7E634F2B" wp14:editId="4526B1A6">
            <wp:simplePos x="0" y="0"/>
            <wp:positionH relativeFrom="column">
              <wp:posOffset>-415925</wp:posOffset>
            </wp:positionH>
            <wp:positionV relativeFrom="paragraph">
              <wp:posOffset>400381</wp:posOffset>
            </wp:positionV>
            <wp:extent cx="6424295" cy="2597785"/>
            <wp:effectExtent l="0" t="0" r="0" b="0"/>
            <wp:wrapTight wrapText="bothSides">
              <wp:wrapPolygon edited="0">
                <wp:start x="0" y="0"/>
                <wp:lineTo x="0" y="21384"/>
                <wp:lineTo x="21521" y="21384"/>
                <wp:lineTo x="21521" y="0"/>
                <wp:lineTo x="0" y="0"/>
              </wp:wrapPolygon>
            </wp:wrapTight>
            <wp:docPr id="17" name="Imag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6424295" cy="2597785"/>
                    </a:xfrm>
                    <a:prstGeom prst="rect">
                      <a:avLst/>
                    </a:prstGeom>
                    <a:noFill/>
                  </pic:spPr>
                </pic:pic>
              </a:graphicData>
            </a:graphic>
            <wp14:sizeRelH relativeFrom="page">
              <wp14:pctWidth>0</wp14:pctWidth>
            </wp14:sizeRelH>
            <wp14:sizeRelV relativeFrom="page">
              <wp14:pctHeight>0</wp14:pctHeight>
            </wp14:sizeRelV>
          </wp:anchor>
        </w:drawing>
      </w:r>
      <w:r w:rsidRPr="00252776">
        <w:t xml:space="preserve">Pistes de </w:t>
      </w:r>
      <w:r>
        <w:t>réflexion exploitées lors du dernier atelier de travail entre l’équipe projet TIGER et la Vice-Présidence formation :</w:t>
      </w:r>
    </w:p>
    <w:p w14:paraId="47F0768B" w14:textId="4CA9427A" w:rsidR="00252776" w:rsidRDefault="008426AA" w:rsidP="00CB6C48">
      <w:pPr>
        <w:jc w:val="both"/>
      </w:pPr>
      <w:r w:rsidRPr="008426AA">
        <w:t xml:space="preserve">Le Comité opérationnel TIGER </w:t>
      </w:r>
      <w:r>
        <w:t>valide la proposition suivante </w:t>
      </w:r>
      <w:r w:rsidR="000D0DDF">
        <w:t>d’expérimenter dès septembre 2025 un accompagnement financier des parcours labellisés PLUS sortis de la trajectoire TFR. Cet accompagnement durera 3 ans avec un budget annuel de 3 000€ en masse de fonctionnement. Les parcours auront la possibilité d’utiliser une enveloppe blanche fléchée sur le périmètre de dépenses actuel de TFR</w:t>
      </w:r>
      <w:r w:rsidR="00D516A5">
        <w:t xml:space="preserve"> tel qu’indiqué plus haut</w:t>
      </w:r>
      <w:r w:rsidR="000D0DDF">
        <w:t xml:space="preserve">. </w:t>
      </w:r>
    </w:p>
    <w:p w14:paraId="6868EF77" w14:textId="7AF2994F" w:rsidR="008426AA" w:rsidRPr="00252776" w:rsidRDefault="00AE33FC" w:rsidP="00CB6C48">
      <w:pPr>
        <w:jc w:val="both"/>
      </w:pPr>
      <w:r w:rsidRPr="008426AA">
        <w:rPr>
          <w:rFonts w:asciiTheme="majorHAnsi" w:eastAsiaTheme="majorEastAsia" w:hAnsiTheme="majorHAnsi" w:cstheme="majorBidi"/>
          <w:b/>
          <w:bCs/>
          <w:noProof/>
          <w:color w:val="2E74B5" w:themeColor="accent1" w:themeShade="BF"/>
          <w:sz w:val="28"/>
          <w:szCs w:val="28"/>
        </w:rPr>
        <w:drawing>
          <wp:anchor distT="0" distB="0" distL="114300" distR="114300" simplePos="0" relativeHeight="251680768" behindDoc="1" locked="0" layoutInCell="1" allowOverlap="1" wp14:anchorId="46143485" wp14:editId="7B14AAC7">
            <wp:simplePos x="0" y="0"/>
            <wp:positionH relativeFrom="column">
              <wp:posOffset>0</wp:posOffset>
            </wp:positionH>
            <wp:positionV relativeFrom="paragraph">
              <wp:posOffset>193979</wp:posOffset>
            </wp:positionV>
            <wp:extent cx="5759450" cy="2527300"/>
            <wp:effectExtent l="0" t="0" r="0" b="6350"/>
            <wp:wrapTight wrapText="bothSides">
              <wp:wrapPolygon edited="0">
                <wp:start x="0" y="0"/>
                <wp:lineTo x="0" y="21491"/>
                <wp:lineTo x="21505" y="21491"/>
                <wp:lineTo x="21505" y="0"/>
                <wp:lineTo x="0" y="0"/>
              </wp:wrapPolygon>
            </wp:wrapTight>
            <wp:docPr id="18" name="Imag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extLst>
                        <a:ext uri="{28A0092B-C50C-407E-A947-70E740481C1C}">
                          <a14:useLocalDpi xmlns:a14="http://schemas.microsoft.com/office/drawing/2010/main" val="0"/>
                        </a:ext>
                      </a:extLst>
                    </a:blip>
                    <a:stretch>
                      <a:fillRect/>
                    </a:stretch>
                  </pic:blipFill>
                  <pic:spPr>
                    <a:xfrm>
                      <a:off x="0" y="0"/>
                      <a:ext cx="5759450" cy="2527300"/>
                    </a:xfrm>
                    <a:prstGeom prst="rect">
                      <a:avLst/>
                    </a:prstGeom>
                  </pic:spPr>
                </pic:pic>
              </a:graphicData>
            </a:graphic>
          </wp:anchor>
        </w:drawing>
      </w:r>
    </w:p>
    <w:p w14:paraId="64AE00BB" w14:textId="19BC4942" w:rsidR="00D8289A" w:rsidRPr="00D8289A" w:rsidRDefault="00D8289A" w:rsidP="00CB6C48">
      <w:pPr>
        <w:jc w:val="both"/>
      </w:pPr>
      <w:r w:rsidRPr="00D8289A">
        <w:t>Le COMEX valide ces propositions.</w:t>
      </w:r>
    </w:p>
    <w:p w14:paraId="748955B9" w14:textId="72A83347" w:rsidR="00925F39" w:rsidRDefault="00D8289A" w:rsidP="00D8289A">
      <w:pPr>
        <w:pStyle w:val="Paragraphedeliste"/>
        <w:numPr>
          <w:ilvl w:val="0"/>
          <w:numId w:val="9"/>
        </w:numPr>
        <w:jc w:val="both"/>
        <w:rPr>
          <w:rFonts w:asciiTheme="majorHAnsi" w:eastAsiaTheme="majorEastAsia" w:hAnsiTheme="majorHAnsi" w:cstheme="majorBidi"/>
          <w:b/>
          <w:bCs/>
          <w:noProof/>
          <w:color w:val="2E74B5" w:themeColor="accent1" w:themeShade="BF"/>
          <w:sz w:val="28"/>
          <w:szCs w:val="28"/>
        </w:rPr>
      </w:pPr>
      <w:r w:rsidRPr="00D8289A">
        <w:rPr>
          <w:rFonts w:asciiTheme="majorHAnsi" w:eastAsiaTheme="majorEastAsia" w:hAnsiTheme="majorHAnsi" w:cstheme="majorBidi"/>
          <w:b/>
          <w:bCs/>
          <w:noProof/>
          <w:color w:val="2E74B5" w:themeColor="accent1" w:themeShade="BF"/>
          <w:sz w:val="28"/>
          <w:szCs w:val="28"/>
        </w:rPr>
        <w:t>Expérimentation Heures pour la transformation : TFR et TRIPs</w:t>
      </w:r>
    </w:p>
    <w:p w14:paraId="63488308" w14:textId="77777777" w:rsidR="00D8289A" w:rsidRDefault="00D8289A" w:rsidP="00D8289A">
      <w:pPr>
        <w:jc w:val="both"/>
      </w:pPr>
      <w:r w:rsidRPr="00D8289A">
        <w:t>L</w:t>
      </w:r>
      <w:r>
        <w:t>’équipe</w:t>
      </w:r>
      <w:r w:rsidRPr="00D8289A">
        <w:t xml:space="preserve"> projet TIGER </w:t>
      </w:r>
      <w:r>
        <w:t xml:space="preserve">souhaite étendre la valorisation de l’implication des personnels sur les dispositifs TRIPs et TFR. </w:t>
      </w:r>
    </w:p>
    <w:p w14:paraId="031B4C20" w14:textId="00DB0B22" w:rsidR="00D8289A" w:rsidRDefault="00D8289A" w:rsidP="00D8289A">
      <w:pPr>
        <w:jc w:val="both"/>
      </w:pPr>
      <w:r>
        <w:t>L’objectif étant sur TFR de valoriser</w:t>
      </w:r>
      <w:r w:rsidR="003C5C00">
        <w:t>,</w:t>
      </w:r>
      <w:r>
        <w:t xml:space="preserve"> par le biais des heures pour la transformation</w:t>
      </w:r>
      <w:r w:rsidR="003C5C00">
        <w:t>,</w:t>
      </w:r>
      <w:r>
        <w:t xml:space="preserve"> des personnels BIATSS en composantes qui ont vu leur charge de travail impactée par TFR</w:t>
      </w:r>
      <w:r w:rsidR="000604EC">
        <w:t xml:space="preserve"> et qui n’ont pas, ou peu</w:t>
      </w:r>
      <w:r w:rsidR="0056212E">
        <w:t>,</w:t>
      </w:r>
      <w:r w:rsidR="000604EC">
        <w:t xml:space="preserve"> bénéficié des heures ventilées par les responsables de parcours TFR</w:t>
      </w:r>
      <w:r>
        <w:t>.</w:t>
      </w:r>
      <w:r w:rsidR="000604EC">
        <w:t xml:space="preserve"> Ces personnels peuvent être </w:t>
      </w:r>
      <w:r w:rsidR="000604EC">
        <w:lastRenderedPageBreak/>
        <w:t>identifiés par les directeurs administratifs des composantes, la directrice de la DRI, ainsi que par la DAF</w:t>
      </w:r>
      <w:r w:rsidR="0056212E">
        <w:t xml:space="preserve"> concernant les gestionnaires mutualisées.</w:t>
      </w:r>
      <w:r w:rsidR="000604EC">
        <w:t xml:space="preserve"> </w:t>
      </w:r>
    </w:p>
    <w:p w14:paraId="6D17BED4" w14:textId="1792A983" w:rsidR="00A264DC" w:rsidRDefault="00A264DC" w:rsidP="00D8289A">
      <w:pPr>
        <w:jc w:val="both"/>
      </w:pPr>
      <w:r>
        <w:t>Ci-dessous la proposition validée par le comité opérationnel TIGER</w:t>
      </w:r>
      <w:r w:rsidR="003C5C00">
        <w:t> :</w:t>
      </w:r>
      <w:r>
        <w:t xml:space="preserve">  </w:t>
      </w:r>
    </w:p>
    <w:p w14:paraId="5D877A26" w14:textId="754AC6F7" w:rsidR="00D8289A" w:rsidRDefault="0056212E" w:rsidP="00D8289A">
      <w:pPr>
        <w:jc w:val="both"/>
      </w:pPr>
      <w:r w:rsidRPr="0056212E">
        <w:rPr>
          <w:noProof/>
        </w:rPr>
        <w:drawing>
          <wp:anchor distT="0" distB="0" distL="114300" distR="114300" simplePos="0" relativeHeight="251681792" behindDoc="1" locked="0" layoutInCell="1" allowOverlap="1" wp14:anchorId="06BDB815" wp14:editId="6784DFA3">
            <wp:simplePos x="0" y="0"/>
            <wp:positionH relativeFrom="column">
              <wp:posOffset>-1933</wp:posOffset>
            </wp:positionH>
            <wp:positionV relativeFrom="paragraph">
              <wp:posOffset>-1187</wp:posOffset>
            </wp:positionV>
            <wp:extent cx="5759450" cy="2514600"/>
            <wp:effectExtent l="0" t="0" r="0" b="0"/>
            <wp:wrapTight wrapText="bothSides">
              <wp:wrapPolygon edited="0">
                <wp:start x="0" y="0"/>
                <wp:lineTo x="0" y="21436"/>
                <wp:lineTo x="21505" y="21436"/>
                <wp:lineTo x="21505" y="0"/>
                <wp:lineTo x="0" y="0"/>
              </wp:wrapPolygon>
            </wp:wrapTight>
            <wp:docPr id="19" name="Imag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extLst>
                        <a:ext uri="{28A0092B-C50C-407E-A947-70E740481C1C}">
                          <a14:useLocalDpi xmlns:a14="http://schemas.microsoft.com/office/drawing/2010/main" val="0"/>
                        </a:ext>
                      </a:extLst>
                    </a:blip>
                    <a:stretch>
                      <a:fillRect/>
                    </a:stretch>
                  </pic:blipFill>
                  <pic:spPr>
                    <a:xfrm>
                      <a:off x="0" y="0"/>
                      <a:ext cx="5759450" cy="2514600"/>
                    </a:xfrm>
                    <a:prstGeom prst="rect">
                      <a:avLst/>
                    </a:prstGeom>
                  </pic:spPr>
                </pic:pic>
              </a:graphicData>
            </a:graphic>
          </wp:anchor>
        </w:drawing>
      </w:r>
      <w:r w:rsidR="00D8289A">
        <w:t xml:space="preserve">L’objectif étant sur les TRIPs </w:t>
      </w:r>
      <w:r w:rsidR="002656D0">
        <w:t>de valoriser les personnels BIATS</w:t>
      </w:r>
      <w:r w:rsidR="0010077A">
        <w:t>S</w:t>
      </w:r>
      <w:r w:rsidR="002656D0">
        <w:t xml:space="preserve"> et enseignants chercheurs </w:t>
      </w:r>
      <w:r>
        <w:t>impliqués dans la mise en place des plateformes</w:t>
      </w:r>
      <w:r w:rsidR="00A264DC">
        <w:t xml:space="preserve"> depuis le lancement du dispositif.</w:t>
      </w:r>
    </w:p>
    <w:p w14:paraId="3767E672" w14:textId="281CD602" w:rsidR="00A264DC" w:rsidRDefault="00A264DC" w:rsidP="00A264DC">
      <w:pPr>
        <w:jc w:val="both"/>
      </w:pPr>
      <w:r>
        <w:t xml:space="preserve">Ci-dessous la proposition </w:t>
      </w:r>
      <w:r w:rsidR="0010077A">
        <w:t xml:space="preserve">d’enveloppe d’heures </w:t>
      </w:r>
      <w:r>
        <w:t>validée par le comité opérationnel TIGER </w:t>
      </w:r>
      <w:r w:rsidR="0010077A">
        <w:t>pour le personnel BIATSS :</w:t>
      </w:r>
      <w:r>
        <w:t xml:space="preserve"> </w:t>
      </w:r>
    </w:p>
    <w:p w14:paraId="39C41292" w14:textId="275DF15F" w:rsidR="00D8289A" w:rsidRPr="00D8289A" w:rsidRDefault="00A264DC" w:rsidP="00D8289A">
      <w:pPr>
        <w:jc w:val="both"/>
      </w:pPr>
      <w:r>
        <w:rPr>
          <w:noProof/>
        </w:rPr>
        <w:drawing>
          <wp:anchor distT="0" distB="0" distL="114300" distR="114300" simplePos="0" relativeHeight="251682816" behindDoc="0" locked="0" layoutInCell="1" allowOverlap="1" wp14:anchorId="1C7ACD37" wp14:editId="0AB7EE73">
            <wp:simplePos x="0" y="0"/>
            <wp:positionH relativeFrom="column">
              <wp:posOffset>-121285</wp:posOffset>
            </wp:positionH>
            <wp:positionV relativeFrom="paragraph">
              <wp:posOffset>215596</wp:posOffset>
            </wp:positionV>
            <wp:extent cx="6137910" cy="2720340"/>
            <wp:effectExtent l="0" t="0" r="0" b="3810"/>
            <wp:wrapThrough wrapText="bothSides">
              <wp:wrapPolygon edited="0">
                <wp:start x="0" y="0"/>
                <wp:lineTo x="0" y="21479"/>
                <wp:lineTo x="21520" y="21479"/>
                <wp:lineTo x="21520" y="0"/>
                <wp:lineTo x="0" y="0"/>
              </wp:wrapPolygon>
            </wp:wrapThrough>
            <wp:docPr id="20" name="Imag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6137910" cy="2720340"/>
                    </a:xfrm>
                    <a:prstGeom prst="rect">
                      <a:avLst/>
                    </a:prstGeom>
                    <a:noFill/>
                  </pic:spPr>
                </pic:pic>
              </a:graphicData>
            </a:graphic>
            <wp14:sizeRelH relativeFrom="page">
              <wp14:pctWidth>0</wp14:pctWidth>
            </wp14:sizeRelH>
            <wp14:sizeRelV relativeFrom="page">
              <wp14:pctHeight>0</wp14:pctHeight>
            </wp14:sizeRelV>
          </wp:anchor>
        </w:drawing>
      </w:r>
      <w:r w:rsidR="00D8289A">
        <w:t xml:space="preserve"> </w:t>
      </w:r>
    </w:p>
    <w:p w14:paraId="5BEAF08C" w14:textId="2A2778EE" w:rsidR="00D8289A" w:rsidRDefault="00D8289A" w:rsidP="00D8289A">
      <w:pPr>
        <w:jc w:val="both"/>
        <w:rPr>
          <w:rFonts w:asciiTheme="majorHAnsi" w:eastAsiaTheme="majorEastAsia" w:hAnsiTheme="majorHAnsi" w:cstheme="majorBidi"/>
          <w:b/>
          <w:bCs/>
          <w:noProof/>
          <w:color w:val="2E74B5" w:themeColor="accent1" w:themeShade="BF"/>
          <w:sz w:val="28"/>
          <w:szCs w:val="28"/>
        </w:rPr>
      </w:pPr>
    </w:p>
    <w:p w14:paraId="02010E32" w14:textId="0D311C70" w:rsidR="00EC5969" w:rsidRDefault="00EC5969" w:rsidP="00EC5969">
      <w:pPr>
        <w:jc w:val="both"/>
      </w:pPr>
      <w:r>
        <w:t xml:space="preserve">Ci-dessous la proposition d’enveloppe d’heures validée par le comité opérationnel TIGER pour les enseignants chercheurs : </w:t>
      </w:r>
    </w:p>
    <w:p w14:paraId="2A1A3E01" w14:textId="4BC96EE6" w:rsidR="00D8289A" w:rsidRDefault="00D8289A" w:rsidP="00D8289A">
      <w:pPr>
        <w:jc w:val="both"/>
        <w:rPr>
          <w:rFonts w:asciiTheme="majorHAnsi" w:eastAsiaTheme="majorEastAsia" w:hAnsiTheme="majorHAnsi" w:cstheme="majorBidi"/>
          <w:b/>
          <w:bCs/>
          <w:noProof/>
          <w:color w:val="2E74B5" w:themeColor="accent1" w:themeShade="BF"/>
          <w:sz w:val="28"/>
          <w:szCs w:val="28"/>
        </w:rPr>
      </w:pPr>
    </w:p>
    <w:p w14:paraId="09B052C9" w14:textId="48AD1BC1" w:rsidR="00D8289A" w:rsidRPr="00D8289A" w:rsidRDefault="00EC5969" w:rsidP="00D8289A">
      <w:pPr>
        <w:jc w:val="both"/>
        <w:rPr>
          <w:rFonts w:asciiTheme="majorHAnsi" w:eastAsiaTheme="majorEastAsia" w:hAnsiTheme="majorHAnsi" w:cstheme="majorBidi"/>
          <w:b/>
          <w:bCs/>
          <w:noProof/>
          <w:color w:val="2E74B5" w:themeColor="accent1" w:themeShade="BF"/>
          <w:sz w:val="28"/>
          <w:szCs w:val="28"/>
        </w:rPr>
      </w:pPr>
      <w:r w:rsidRPr="00EC5969">
        <w:rPr>
          <w:rFonts w:asciiTheme="majorHAnsi" w:eastAsiaTheme="majorEastAsia" w:hAnsiTheme="majorHAnsi" w:cstheme="majorBidi"/>
          <w:b/>
          <w:bCs/>
          <w:noProof/>
          <w:color w:val="2E74B5" w:themeColor="accent1" w:themeShade="BF"/>
          <w:sz w:val="28"/>
          <w:szCs w:val="28"/>
        </w:rPr>
        <w:lastRenderedPageBreak/>
        <w:drawing>
          <wp:anchor distT="0" distB="0" distL="114300" distR="114300" simplePos="0" relativeHeight="251683840" behindDoc="1" locked="0" layoutInCell="1" allowOverlap="1" wp14:anchorId="7883CA31" wp14:editId="0673591D">
            <wp:simplePos x="0" y="0"/>
            <wp:positionH relativeFrom="column">
              <wp:posOffset>-1933</wp:posOffset>
            </wp:positionH>
            <wp:positionV relativeFrom="paragraph">
              <wp:posOffset>221</wp:posOffset>
            </wp:positionV>
            <wp:extent cx="5759450" cy="2549525"/>
            <wp:effectExtent l="0" t="0" r="0" b="3175"/>
            <wp:wrapTight wrapText="bothSides">
              <wp:wrapPolygon edited="0">
                <wp:start x="0" y="0"/>
                <wp:lineTo x="0" y="21466"/>
                <wp:lineTo x="21505" y="21466"/>
                <wp:lineTo x="21505" y="0"/>
                <wp:lineTo x="0" y="0"/>
              </wp:wrapPolygon>
            </wp:wrapTight>
            <wp:docPr id="22" name="Imag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extLst>
                        <a:ext uri="{28A0092B-C50C-407E-A947-70E740481C1C}">
                          <a14:useLocalDpi xmlns:a14="http://schemas.microsoft.com/office/drawing/2010/main" val="0"/>
                        </a:ext>
                      </a:extLst>
                    </a:blip>
                    <a:stretch>
                      <a:fillRect/>
                    </a:stretch>
                  </pic:blipFill>
                  <pic:spPr>
                    <a:xfrm>
                      <a:off x="0" y="0"/>
                      <a:ext cx="5759450" cy="2549525"/>
                    </a:xfrm>
                    <a:prstGeom prst="rect">
                      <a:avLst/>
                    </a:prstGeom>
                  </pic:spPr>
                </pic:pic>
              </a:graphicData>
            </a:graphic>
          </wp:anchor>
        </w:drawing>
      </w:r>
    </w:p>
    <w:p w14:paraId="521249FA" w14:textId="0C3D647A" w:rsidR="00925F39" w:rsidRDefault="003C5C00" w:rsidP="00CB6C48">
      <w:pPr>
        <w:jc w:val="both"/>
      </w:pPr>
      <w:r w:rsidRPr="000962C3">
        <w:rPr>
          <w:rFonts w:asciiTheme="majorHAnsi" w:eastAsiaTheme="majorEastAsia" w:hAnsiTheme="majorHAnsi" w:cstheme="majorBidi"/>
          <w:b/>
          <w:bCs/>
          <w:noProof/>
          <w:color w:val="2E74B5" w:themeColor="accent1" w:themeShade="BF"/>
          <w:sz w:val="28"/>
          <w:szCs w:val="28"/>
        </w:rPr>
        <w:drawing>
          <wp:anchor distT="0" distB="0" distL="114300" distR="114300" simplePos="0" relativeHeight="251684864" behindDoc="1" locked="0" layoutInCell="1" allowOverlap="1" wp14:anchorId="39AABB80" wp14:editId="198B0FB8">
            <wp:simplePos x="0" y="0"/>
            <wp:positionH relativeFrom="column">
              <wp:posOffset>-1905</wp:posOffset>
            </wp:positionH>
            <wp:positionV relativeFrom="paragraph">
              <wp:posOffset>574040</wp:posOffset>
            </wp:positionV>
            <wp:extent cx="5759450" cy="1756410"/>
            <wp:effectExtent l="0" t="0" r="0" b="0"/>
            <wp:wrapTight wrapText="bothSides">
              <wp:wrapPolygon edited="0">
                <wp:start x="0" y="0"/>
                <wp:lineTo x="0" y="21319"/>
                <wp:lineTo x="21505" y="21319"/>
                <wp:lineTo x="21505" y="0"/>
                <wp:lineTo x="0" y="0"/>
              </wp:wrapPolygon>
            </wp:wrapTight>
            <wp:docPr id="23" name="Imag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extLst>
                        <a:ext uri="{28A0092B-C50C-407E-A947-70E740481C1C}">
                          <a14:useLocalDpi xmlns:a14="http://schemas.microsoft.com/office/drawing/2010/main" val="0"/>
                        </a:ext>
                      </a:extLst>
                    </a:blip>
                    <a:stretch>
                      <a:fillRect/>
                    </a:stretch>
                  </pic:blipFill>
                  <pic:spPr>
                    <a:xfrm>
                      <a:off x="0" y="0"/>
                      <a:ext cx="5759450" cy="1756410"/>
                    </a:xfrm>
                    <a:prstGeom prst="rect">
                      <a:avLst/>
                    </a:prstGeom>
                  </pic:spPr>
                </pic:pic>
              </a:graphicData>
            </a:graphic>
          </wp:anchor>
        </w:drawing>
      </w:r>
      <w:r w:rsidR="00EF277F" w:rsidRPr="00EF277F">
        <w:t xml:space="preserve">Ci-dessous </w:t>
      </w:r>
      <w:r w:rsidR="00EF277F">
        <w:t xml:space="preserve">l’enveloppe globale </w:t>
      </w:r>
      <w:r w:rsidR="00226D45">
        <w:t>validée par le comité opérationnel pour</w:t>
      </w:r>
      <w:r w:rsidR="00021BC1">
        <w:t xml:space="preserve"> valoris</w:t>
      </w:r>
      <w:r w:rsidR="00226D45">
        <w:t>er</w:t>
      </w:r>
      <w:r w:rsidR="00021BC1">
        <w:t xml:space="preserve"> </w:t>
      </w:r>
      <w:r w:rsidR="00226D45">
        <w:t>l</w:t>
      </w:r>
      <w:r w:rsidR="00B459DD">
        <w:t>es personnels sur le dispositif TRIPs :</w:t>
      </w:r>
    </w:p>
    <w:p w14:paraId="683FE595" w14:textId="02EAFECB" w:rsidR="00EF277F" w:rsidRPr="00EF277F" w:rsidRDefault="00EF277F" w:rsidP="00CB6C48">
      <w:pPr>
        <w:jc w:val="both"/>
      </w:pPr>
    </w:p>
    <w:p w14:paraId="5EB541B9" w14:textId="01111719" w:rsidR="00925F39" w:rsidRDefault="003C5C00" w:rsidP="00CB6C48">
      <w:pPr>
        <w:jc w:val="both"/>
      </w:pPr>
      <w:r w:rsidRPr="003C5C00">
        <w:t xml:space="preserve">Le COMEX valide </w:t>
      </w:r>
      <w:r>
        <w:t xml:space="preserve">toutes </w:t>
      </w:r>
      <w:r w:rsidRPr="003C5C00">
        <w:t>ces propositions.</w:t>
      </w:r>
    </w:p>
    <w:p w14:paraId="07AFD282" w14:textId="77777777" w:rsidR="003C5C00" w:rsidRPr="003C5C00" w:rsidRDefault="003C5C00" w:rsidP="00CB6C48">
      <w:pPr>
        <w:jc w:val="both"/>
      </w:pPr>
    </w:p>
    <w:p w14:paraId="2F8878E1" w14:textId="43F92B08" w:rsidR="00925F39" w:rsidRDefault="00473676" w:rsidP="00473676">
      <w:pPr>
        <w:pStyle w:val="Paragraphedeliste"/>
        <w:numPr>
          <w:ilvl w:val="0"/>
          <w:numId w:val="9"/>
        </w:numPr>
        <w:jc w:val="both"/>
        <w:rPr>
          <w:rFonts w:asciiTheme="majorHAnsi" w:eastAsiaTheme="majorEastAsia" w:hAnsiTheme="majorHAnsi" w:cstheme="majorBidi"/>
          <w:b/>
          <w:bCs/>
          <w:color w:val="2E74B5" w:themeColor="accent1" w:themeShade="BF"/>
          <w:sz w:val="28"/>
          <w:szCs w:val="28"/>
        </w:rPr>
      </w:pPr>
      <w:r w:rsidRPr="00473676">
        <w:rPr>
          <w:rFonts w:asciiTheme="majorHAnsi" w:eastAsiaTheme="majorEastAsia" w:hAnsiTheme="majorHAnsi" w:cstheme="majorBidi"/>
          <w:b/>
          <w:bCs/>
          <w:noProof/>
          <w:color w:val="2E74B5" w:themeColor="accent1" w:themeShade="BF"/>
          <w:sz w:val="28"/>
          <w:szCs w:val="28"/>
        </w:rPr>
        <w:t>Bourses d'excellence TIGER</w:t>
      </w:r>
    </w:p>
    <w:p w14:paraId="07A76666" w14:textId="585AFEA3" w:rsidR="00B200D9" w:rsidRDefault="00B200D9" w:rsidP="00473676">
      <w:pPr>
        <w:jc w:val="both"/>
      </w:pPr>
      <w:r w:rsidRPr="00EF277F">
        <w:t xml:space="preserve">Ci-dessous </w:t>
      </w:r>
      <w:r>
        <w:t xml:space="preserve">les éléments relatifs au </w:t>
      </w:r>
      <w:r w:rsidR="00532130">
        <w:t xml:space="preserve">calendrier et budget prévisionnel du </w:t>
      </w:r>
      <w:r>
        <w:t xml:space="preserve">dernier appel </w:t>
      </w:r>
      <w:r w:rsidR="003C5C00">
        <w:t>relatif aux</w:t>
      </w:r>
      <w:r>
        <w:t xml:space="preserve"> bourses de mobilité entrantes TIGER.</w:t>
      </w:r>
    </w:p>
    <w:p w14:paraId="48F4A946" w14:textId="5EA299D0" w:rsidR="00B200D9" w:rsidRDefault="00646561" w:rsidP="00473676">
      <w:pPr>
        <w:jc w:val="both"/>
      </w:pPr>
      <w:r>
        <w:t>Ces éléments ont déjà été validés par le comité opérationnel TIGER.</w:t>
      </w:r>
    </w:p>
    <w:p w14:paraId="64CA572E" w14:textId="417F7486" w:rsidR="00646561" w:rsidRDefault="00B200D9" w:rsidP="00646561">
      <w:r>
        <w:br w:type="page"/>
      </w:r>
    </w:p>
    <w:p w14:paraId="3FF6DAA9" w14:textId="66DE1BB9" w:rsidR="00646561" w:rsidRDefault="00646561" w:rsidP="00646561">
      <w:r w:rsidRPr="00B200D9">
        <w:rPr>
          <w:noProof/>
        </w:rPr>
        <w:lastRenderedPageBreak/>
        <w:drawing>
          <wp:anchor distT="0" distB="0" distL="114300" distR="114300" simplePos="0" relativeHeight="251686912" behindDoc="1" locked="0" layoutInCell="1" allowOverlap="1" wp14:anchorId="337A32BF" wp14:editId="40E0E82E">
            <wp:simplePos x="0" y="0"/>
            <wp:positionH relativeFrom="column">
              <wp:posOffset>-2540</wp:posOffset>
            </wp:positionH>
            <wp:positionV relativeFrom="paragraph">
              <wp:posOffset>14909</wp:posOffset>
            </wp:positionV>
            <wp:extent cx="5759450" cy="3053715"/>
            <wp:effectExtent l="0" t="0" r="0" b="0"/>
            <wp:wrapNone/>
            <wp:docPr id="24" name="Imag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extLst>
                        <a:ext uri="{28A0092B-C50C-407E-A947-70E740481C1C}">
                          <a14:useLocalDpi xmlns:a14="http://schemas.microsoft.com/office/drawing/2010/main" val="0"/>
                        </a:ext>
                      </a:extLst>
                    </a:blip>
                    <a:stretch>
                      <a:fillRect/>
                    </a:stretch>
                  </pic:blipFill>
                  <pic:spPr>
                    <a:xfrm>
                      <a:off x="0" y="0"/>
                      <a:ext cx="5759450" cy="3053715"/>
                    </a:xfrm>
                    <a:prstGeom prst="rect">
                      <a:avLst/>
                    </a:prstGeom>
                  </pic:spPr>
                </pic:pic>
              </a:graphicData>
            </a:graphic>
          </wp:anchor>
        </w:drawing>
      </w:r>
    </w:p>
    <w:p w14:paraId="02E37187" w14:textId="51A61956" w:rsidR="00473676" w:rsidRDefault="00473676" w:rsidP="00646561"/>
    <w:p w14:paraId="6C26DE38" w14:textId="2A27EC5A" w:rsidR="00646561" w:rsidRDefault="00646561" w:rsidP="00646561"/>
    <w:p w14:paraId="58A302A6" w14:textId="00A97EDD" w:rsidR="00646561" w:rsidRDefault="00646561" w:rsidP="00646561"/>
    <w:p w14:paraId="01748EA0" w14:textId="6F90354A" w:rsidR="00646561" w:rsidRDefault="00646561" w:rsidP="00646561"/>
    <w:p w14:paraId="0A5940D2" w14:textId="1D1876DB" w:rsidR="00646561" w:rsidRDefault="00646561" w:rsidP="00646561"/>
    <w:p w14:paraId="4E947CBC" w14:textId="31821595" w:rsidR="00646561" w:rsidRDefault="00646561" w:rsidP="00646561"/>
    <w:p w14:paraId="6682D470" w14:textId="441CA853" w:rsidR="00646561" w:rsidRDefault="00646561" w:rsidP="00646561"/>
    <w:p w14:paraId="1A72579D" w14:textId="2F97E53F" w:rsidR="00646561" w:rsidRDefault="00646561" w:rsidP="00646561"/>
    <w:p w14:paraId="7142791A" w14:textId="1E2CC4C5" w:rsidR="00646561" w:rsidRDefault="00646561" w:rsidP="00646561"/>
    <w:p w14:paraId="368589D1" w14:textId="3C04DF02" w:rsidR="00646561" w:rsidRDefault="00646561" w:rsidP="00646561"/>
    <w:p w14:paraId="21EC1F87" w14:textId="7A8242AD" w:rsidR="00646561" w:rsidRDefault="00646561" w:rsidP="00646561"/>
    <w:p w14:paraId="714DB993" w14:textId="5AC9D853" w:rsidR="00646561" w:rsidRDefault="00646561" w:rsidP="00646561">
      <w:r>
        <w:t>Le COMEX valide ces éléments.</w:t>
      </w:r>
    </w:p>
    <w:p w14:paraId="0C7CDFF7" w14:textId="2DA8CB37" w:rsidR="00FF70EF" w:rsidRDefault="00FF70EF" w:rsidP="00646561"/>
    <w:p w14:paraId="3F88D792" w14:textId="1389E502" w:rsidR="00FF70EF" w:rsidRPr="00B200D9" w:rsidRDefault="00FF70EF" w:rsidP="00646561"/>
    <w:sectPr w:rsidR="00FF70EF" w:rsidRPr="00B200D9" w:rsidSect="002A6510">
      <w:headerReference w:type="default" r:id="rId29"/>
      <w:footerReference w:type="default" r:id="rId30"/>
      <w:pgSz w:w="11906" w:h="16838"/>
      <w:pgMar w:top="1418" w:right="1418" w:bottom="851" w:left="1418" w:header="709" w:footer="709"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0EB3BE" w14:textId="77777777" w:rsidR="006260D0" w:rsidRDefault="006260D0">
      <w:pPr>
        <w:spacing w:after="0" w:line="240" w:lineRule="auto"/>
      </w:pPr>
      <w:r>
        <w:separator/>
      </w:r>
    </w:p>
  </w:endnote>
  <w:endnote w:type="continuationSeparator" w:id="0">
    <w:p w14:paraId="12E326E6" w14:textId="77777777" w:rsidR="006260D0" w:rsidRDefault="006260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MT">
    <w:altName w:val="Arial"/>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C3D934" w14:textId="77777777" w:rsidR="00B80C9A" w:rsidRDefault="00B80C9A">
    <w:pPr>
      <w:pBdr>
        <w:left w:val="single" w:sz="12" w:space="11" w:color="5B9BD5" w:themeColor="accent1"/>
      </w:pBdr>
      <w:tabs>
        <w:tab w:val="left" w:pos="622"/>
      </w:tabs>
      <w:spacing w:after="0"/>
      <w:rPr>
        <w:rFonts w:ascii="Times New Roman" w:eastAsiaTheme="majorEastAsia" w:hAnsi="Times New Roman" w:cs="Times New Roman"/>
        <w:color w:val="2E74B5"/>
        <w:sz w:val="16"/>
        <w:szCs w:val="16"/>
      </w:rPr>
    </w:pPr>
    <w:r>
      <w:rPr>
        <w:rFonts w:ascii="Times New Roman" w:eastAsiaTheme="majorEastAsia" w:hAnsi="Times New Roman" w:cs="Times New Roman"/>
        <w:color w:val="2E74B5" w:themeColor="accent1" w:themeShade="BF"/>
        <w:sz w:val="16"/>
        <w:szCs w:val="16"/>
      </w:rPr>
      <w:fldChar w:fldCharType="begin"/>
    </w:r>
    <w:r>
      <w:rPr>
        <w:rFonts w:ascii="Times New Roman" w:eastAsiaTheme="majorEastAsia" w:hAnsi="Times New Roman" w:cs="Times New Roman"/>
        <w:color w:val="2E74B5" w:themeColor="accent1" w:themeShade="BF"/>
        <w:sz w:val="16"/>
        <w:szCs w:val="16"/>
      </w:rPr>
      <w:instrText>PAGE   \* MERGEFORMAT</w:instrText>
    </w:r>
    <w:r>
      <w:rPr>
        <w:rFonts w:ascii="Times New Roman" w:eastAsiaTheme="majorEastAsia" w:hAnsi="Times New Roman" w:cs="Times New Roman"/>
        <w:color w:val="2E74B5" w:themeColor="accent1" w:themeShade="BF"/>
        <w:sz w:val="16"/>
        <w:szCs w:val="16"/>
      </w:rPr>
      <w:fldChar w:fldCharType="separate"/>
    </w:r>
    <w:r>
      <w:rPr>
        <w:rFonts w:ascii="Times New Roman" w:eastAsiaTheme="majorEastAsia" w:hAnsi="Times New Roman" w:cs="Times New Roman"/>
        <w:color w:val="2E74B5" w:themeColor="accent1" w:themeShade="BF"/>
        <w:sz w:val="16"/>
        <w:szCs w:val="16"/>
      </w:rPr>
      <w:t>2</w:t>
    </w:r>
    <w:r>
      <w:rPr>
        <w:rFonts w:ascii="Times New Roman" w:eastAsiaTheme="majorEastAsia" w:hAnsi="Times New Roman" w:cs="Times New Roman"/>
        <w:color w:val="2E74B5" w:themeColor="accent1" w:themeShade="BF"/>
        <w:sz w:val="16"/>
        <w:szCs w:val="16"/>
      </w:rPr>
      <w:fldChar w:fldCharType="end"/>
    </w:r>
  </w:p>
  <w:p w14:paraId="4F705FE2" w14:textId="77777777" w:rsidR="00B80C9A" w:rsidRDefault="00B80C9A">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1CEC10" w14:textId="77777777" w:rsidR="006260D0" w:rsidRDefault="006260D0">
      <w:pPr>
        <w:spacing w:after="0" w:line="240" w:lineRule="auto"/>
      </w:pPr>
      <w:r>
        <w:separator/>
      </w:r>
    </w:p>
  </w:footnote>
  <w:footnote w:type="continuationSeparator" w:id="0">
    <w:p w14:paraId="614E6396" w14:textId="77777777" w:rsidR="006260D0" w:rsidRDefault="006260D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8ED68C" w14:textId="293AF0FE" w:rsidR="00B80C9A" w:rsidRDefault="00E76D9D">
    <w:pPr>
      <w:pStyle w:val="En-tte"/>
    </w:pPr>
    <w:r>
      <w:rPr>
        <w:noProof/>
      </w:rPr>
      <w:drawing>
        <wp:inline distT="0" distB="0" distL="0" distR="0" wp14:anchorId="553C0655" wp14:editId="4AB7B863">
          <wp:extent cx="3023919" cy="603260"/>
          <wp:effectExtent l="0" t="0" r="0" b="0"/>
          <wp:docPr id="14" name="Imag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 14"/>
                  <pic:cNvPicPr/>
                </pic:nvPicPr>
                <pic:blipFill>
                  <a:blip r:embed="rId1">
                    <a:extLst>
                      <a:ext uri="{28A0092B-C50C-407E-A947-70E740481C1C}">
                        <a14:useLocalDpi xmlns:a14="http://schemas.microsoft.com/office/drawing/2010/main" val="0"/>
                      </a:ext>
                    </a:extLst>
                  </a:blip>
                  <a:stretch>
                    <a:fillRect/>
                  </a:stretch>
                </pic:blipFill>
                <pic:spPr>
                  <a:xfrm>
                    <a:off x="0" y="0"/>
                    <a:ext cx="3023919" cy="603260"/>
                  </a:xfrm>
                  <a:prstGeom prst="rect">
                    <a:avLst/>
                  </a:prstGeom>
                </pic:spPr>
              </pic:pic>
            </a:graphicData>
          </a:graphic>
        </wp:inline>
      </w:drawing>
    </w:r>
  </w:p>
  <w:p w14:paraId="70C9A414" w14:textId="77777777" w:rsidR="00B80C9A" w:rsidRDefault="00B80C9A">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2001FC"/>
    <w:multiLevelType w:val="hybridMultilevel"/>
    <w:tmpl w:val="94587D24"/>
    <w:lvl w:ilvl="0" w:tplc="527CD5D2">
      <w:start w:val="1"/>
      <w:numFmt w:val="bullet"/>
      <w:lvlText w:val=""/>
      <w:lvlJc w:val="left"/>
      <w:pPr>
        <w:ind w:left="644" w:hanging="360"/>
      </w:pPr>
      <w:rPr>
        <w:rFonts w:ascii="Symbol" w:hAnsi="Symbol" w:hint="default"/>
        <w:color w:val="auto"/>
        <w:sz w:val="18"/>
        <w:szCs w:val="24"/>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8763B69"/>
    <w:multiLevelType w:val="hybridMultilevel"/>
    <w:tmpl w:val="D78A6900"/>
    <w:lvl w:ilvl="0" w:tplc="8BC816B6">
      <w:start w:val="1"/>
      <w:numFmt w:val="bullet"/>
      <w:lvlText w:val=""/>
      <w:lvlJc w:val="left"/>
      <w:pPr>
        <w:tabs>
          <w:tab w:val="num" w:pos="720"/>
        </w:tabs>
        <w:ind w:left="720" w:hanging="360"/>
      </w:pPr>
      <w:rPr>
        <w:rFonts w:ascii="Wingdings" w:hAnsi="Wingdings" w:hint="default"/>
      </w:rPr>
    </w:lvl>
    <w:lvl w:ilvl="1" w:tplc="CCB0F420" w:tentative="1">
      <w:start w:val="1"/>
      <w:numFmt w:val="bullet"/>
      <w:lvlText w:val=""/>
      <w:lvlJc w:val="left"/>
      <w:pPr>
        <w:tabs>
          <w:tab w:val="num" w:pos="1440"/>
        </w:tabs>
        <w:ind w:left="1440" w:hanging="360"/>
      </w:pPr>
      <w:rPr>
        <w:rFonts w:ascii="Wingdings" w:hAnsi="Wingdings" w:hint="default"/>
      </w:rPr>
    </w:lvl>
    <w:lvl w:ilvl="2" w:tplc="2D7C3686" w:tentative="1">
      <w:start w:val="1"/>
      <w:numFmt w:val="bullet"/>
      <w:lvlText w:val=""/>
      <w:lvlJc w:val="left"/>
      <w:pPr>
        <w:tabs>
          <w:tab w:val="num" w:pos="2160"/>
        </w:tabs>
        <w:ind w:left="2160" w:hanging="360"/>
      </w:pPr>
      <w:rPr>
        <w:rFonts w:ascii="Wingdings" w:hAnsi="Wingdings" w:hint="default"/>
      </w:rPr>
    </w:lvl>
    <w:lvl w:ilvl="3" w:tplc="15361AA0" w:tentative="1">
      <w:start w:val="1"/>
      <w:numFmt w:val="bullet"/>
      <w:lvlText w:val=""/>
      <w:lvlJc w:val="left"/>
      <w:pPr>
        <w:tabs>
          <w:tab w:val="num" w:pos="2880"/>
        </w:tabs>
        <w:ind w:left="2880" w:hanging="360"/>
      </w:pPr>
      <w:rPr>
        <w:rFonts w:ascii="Wingdings" w:hAnsi="Wingdings" w:hint="default"/>
      </w:rPr>
    </w:lvl>
    <w:lvl w:ilvl="4" w:tplc="F01266BC" w:tentative="1">
      <w:start w:val="1"/>
      <w:numFmt w:val="bullet"/>
      <w:lvlText w:val=""/>
      <w:lvlJc w:val="left"/>
      <w:pPr>
        <w:tabs>
          <w:tab w:val="num" w:pos="3600"/>
        </w:tabs>
        <w:ind w:left="3600" w:hanging="360"/>
      </w:pPr>
      <w:rPr>
        <w:rFonts w:ascii="Wingdings" w:hAnsi="Wingdings" w:hint="default"/>
      </w:rPr>
    </w:lvl>
    <w:lvl w:ilvl="5" w:tplc="B67E819A" w:tentative="1">
      <w:start w:val="1"/>
      <w:numFmt w:val="bullet"/>
      <w:lvlText w:val=""/>
      <w:lvlJc w:val="left"/>
      <w:pPr>
        <w:tabs>
          <w:tab w:val="num" w:pos="4320"/>
        </w:tabs>
        <w:ind w:left="4320" w:hanging="360"/>
      </w:pPr>
      <w:rPr>
        <w:rFonts w:ascii="Wingdings" w:hAnsi="Wingdings" w:hint="default"/>
      </w:rPr>
    </w:lvl>
    <w:lvl w:ilvl="6" w:tplc="62D4FA68" w:tentative="1">
      <w:start w:val="1"/>
      <w:numFmt w:val="bullet"/>
      <w:lvlText w:val=""/>
      <w:lvlJc w:val="left"/>
      <w:pPr>
        <w:tabs>
          <w:tab w:val="num" w:pos="5040"/>
        </w:tabs>
        <w:ind w:left="5040" w:hanging="360"/>
      </w:pPr>
      <w:rPr>
        <w:rFonts w:ascii="Wingdings" w:hAnsi="Wingdings" w:hint="default"/>
      </w:rPr>
    </w:lvl>
    <w:lvl w:ilvl="7" w:tplc="FF285F70" w:tentative="1">
      <w:start w:val="1"/>
      <w:numFmt w:val="bullet"/>
      <w:lvlText w:val=""/>
      <w:lvlJc w:val="left"/>
      <w:pPr>
        <w:tabs>
          <w:tab w:val="num" w:pos="5760"/>
        </w:tabs>
        <w:ind w:left="5760" w:hanging="360"/>
      </w:pPr>
      <w:rPr>
        <w:rFonts w:ascii="Wingdings" w:hAnsi="Wingdings" w:hint="default"/>
      </w:rPr>
    </w:lvl>
    <w:lvl w:ilvl="8" w:tplc="DD1C044C"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24171C6"/>
    <w:multiLevelType w:val="hybridMultilevel"/>
    <w:tmpl w:val="2FAC5EFC"/>
    <w:lvl w:ilvl="0" w:tplc="8452D836">
      <w:start w:val="1"/>
      <w:numFmt w:val="bullet"/>
      <w:lvlText w:val=""/>
      <w:lvlJc w:val="left"/>
      <w:pPr>
        <w:tabs>
          <w:tab w:val="num" w:pos="720"/>
        </w:tabs>
        <w:ind w:left="720" w:hanging="360"/>
      </w:pPr>
      <w:rPr>
        <w:rFonts w:ascii="Wingdings" w:hAnsi="Wingdings" w:hint="default"/>
      </w:rPr>
    </w:lvl>
    <w:lvl w:ilvl="1" w:tplc="16B0A9F0" w:tentative="1">
      <w:start w:val="1"/>
      <w:numFmt w:val="bullet"/>
      <w:lvlText w:val=""/>
      <w:lvlJc w:val="left"/>
      <w:pPr>
        <w:tabs>
          <w:tab w:val="num" w:pos="1440"/>
        </w:tabs>
        <w:ind w:left="1440" w:hanging="360"/>
      </w:pPr>
      <w:rPr>
        <w:rFonts w:ascii="Wingdings" w:hAnsi="Wingdings" w:hint="default"/>
      </w:rPr>
    </w:lvl>
    <w:lvl w:ilvl="2" w:tplc="07B047F0" w:tentative="1">
      <w:start w:val="1"/>
      <w:numFmt w:val="bullet"/>
      <w:lvlText w:val=""/>
      <w:lvlJc w:val="left"/>
      <w:pPr>
        <w:tabs>
          <w:tab w:val="num" w:pos="2160"/>
        </w:tabs>
        <w:ind w:left="2160" w:hanging="360"/>
      </w:pPr>
      <w:rPr>
        <w:rFonts w:ascii="Wingdings" w:hAnsi="Wingdings" w:hint="default"/>
      </w:rPr>
    </w:lvl>
    <w:lvl w:ilvl="3" w:tplc="11B23AC6" w:tentative="1">
      <w:start w:val="1"/>
      <w:numFmt w:val="bullet"/>
      <w:lvlText w:val=""/>
      <w:lvlJc w:val="left"/>
      <w:pPr>
        <w:tabs>
          <w:tab w:val="num" w:pos="2880"/>
        </w:tabs>
        <w:ind w:left="2880" w:hanging="360"/>
      </w:pPr>
      <w:rPr>
        <w:rFonts w:ascii="Wingdings" w:hAnsi="Wingdings" w:hint="default"/>
      </w:rPr>
    </w:lvl>
    <w:lvl w:ilvl="4" w:tplc="20CCB50A" w:tentative="1">
      <w:start w:val="1"/>
      <w:numFmt w:val="bullet"/>
      <w:lvlText w:val=""/>
      <w:lvlJc w:val="left"/>
      <w:pPr>
        <w:tabs>
          <w:tab w:val="num" w:pos="3600"/>
        </w:tabs>
        <w:ind w:left="3600" w:hanging="360"/>
      </w:pPr>
      <w:rPr>
        <w:rFonts w:ascii="Wingdings" w:hAnsi="Wingdings" w:hint="default"/>
      </w:rPr>
    </w:lvl>
    <w:lvl w:ilvl="5" w:tplc="EE20D6C8" w:tentative="1">
      <w:start w:val="1"/>
      <w:numFmt w:val="bullet"/>
      <w:lvlText w:val=""/>
      <w:lvlJc w:val="left"/>
      <w:pPr>
        <w:tabs>
          <w:tab w:val="num" w:pos="4320"/>
        </w:tabs>
        <w:ind w:left="4320" w:hanging="360"/>
      </w:pPr>
      <w:rPr>
        <w:rFonts w:ascii="Wingdings" w:hAnsi="Wingdings" w:hint="default"/>
      </w:rPr>
    </w:lvl>
    <w:lvl w:ilvl="6" w:tplc="47FABB20" w:tentative="1">
      <w:start w:val="1"/>
      <w:numFmt w:val="bullet"/>
      <w:lvlText w:val=""/>
      <w:lvlJc w:val="left"/>
      <w:pPr>
        <w:tabs>
          <w:tab w:val="num" w:pos="5040"/>
        </w:tabs>
        <w:ind w:left="5040" w:hanging="360"/>
      </w:pPr>
      <w:rPr>
        <w:rFonts w:ascii="Wingdings" w:hAnsi="Wingdings" w:hint="default"/>
      </w:rPr>
    </w:lvl>
    <w:lvl w:ilvl="7" w:tplc="5A98E684" w:tentative="1">
      <w:start w:val="1"/>
      <w:numFmt w:val="bullet"/>
      <w:lvlText w:val=""/>
      <w:lvlJc w:val="left"/>
      <w:pPr>
        <w:tabs>
          <w:tab w:val="num" w:pos="5760"/>
        </w:tabs>
        <w:ind w:left="5760" w:hanging="360"/>
      </w:pPr>
      <w:rPr>
        <w:rFonts w:ascii="Wingdings" w:hAnsi="Wingdings" w:hint="default"/>
      </w:rPr>
    </w:lvl>
    <w:lvl w:ilvl="8" w:tplc="01B6DDC2"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C9E0481"/>
    <w:multiLevelType w:val="hybridMultilevel"/>
    <w:tmpl w:val="07D4CF8E"/>
    <w:lvl w:ilvl="0" w:tplc="18CEE328">
      <w:start w:val="1"/>
      <w:numFmt w:val="bullet"/>
      <w:lvlText w:val="-"/>
      <w:lvlJc w:val="left"/>
      <w:pPr>
        <w:tabs>
          <w:tab w:val="num" w:pos="720"/>
        </w:tabs>
        <w:ind w:left="720" w:hanging="360"/>
      </w:pPr>
      <w:rPr>
        <w:rFonts w:ascii="Times New Roman" w:hAnsi="Times New Roman" w:hint="default"/>
      </w:rPr>
    </w:lvl>
    <w:lvl w:ilvl="1" w:tplc="0D527700" w:tentative="1">
      <w:start w:val="1"/>
      <w:numFmt w:val="bullet"/>
      <w:lvlText w:val="-"/>
      <w:lvlJc w:val="left"/>
      <w:pPr>
        <w:tabs>
          <w:tab w:val="num" w:pos="1440"/>
        </w:tabs>
        <w:ind w:left="1440" w:hanging="360"/>
      </w:pPr>
      <w:rPr>
        <w:rFonts w:ascii="Times New Roman" w:hAnsi="Times New Roman" w:hint="default"/>
      </w:rPr>
    </w:lvl>
    <w:lvl w:ilvl="2" w:tplc="A0B47FC2" w:tentative="1">
      <w:start w:val="1"/>
      <w:numFmt w:val="bullet"/>
      <w:lvlText w:val="-"/>
      <w:lvlJc w:val="left"/>
      <w:pPr>
        <w:tabs>
          <w:tab w:val="num" w:pos="2160"/>
        </w:tabs>
        <w:ind w:left="2160" w:hanging="360"/>
      </w:pPr>
      <w:rPr>
        <w:rFonts w:ascii="Times New Roman" w:hAnsi="Times New Roman" w:hint="default"/>
      </w:rPr>
    </w:lvl>
    <w:lvl w:ilvl="3" w:tplc="D7F0B986" w:tentative="1">
      <w:start w:val="1"/>
      <w:numFmt w:val="bullet"/>
      <w:lvlText w:val="-"/>
      <w:lvlJc w:val="left"/>
      <w:pPr>
        <w:tabs>
          <w:tab w:val="num" w:pos="2880"/>
        </w:tabs>
        <w:ind w:left="2880" w:hanging="360"/>
      </w:pPr>
      <w:rPr>
        <w:rFonts w:ascii="Times New Roman" w:hAnsi="Times New Roman" w:hint="default"/>
      </w:rPr>
    </w:lvl>
    <w:lvl w:ilvl="4" w:tplc="FD3ED9FC" w:tentative="1">
      <w:start w:val="1"/>
      <w:numFmt w:val="bullet"/>
      <w:lvlText w:val="-"/>
      <w:lvlJc w:val="left"/>
      <w:pPr>
        <w:tabs>
          <w:tab w:val="num" w:pos="3600"/>
        </w:tabs>
        <w:ind w:left="3600" w:hanging="360"/>
      </w:pPr>
      <w:rPr>
        <w:rFonts w:ascii="Times New Roman" w:hAnsi="Times New Roman" w:hint="default"/>
      </w:rPr>
    </w:lvl>
    <w:lvl w:ilvl="5" w:tplc="213A2692" w:tentative="1">
      <w:start w:val="1"/>
      <w:numFmt w:val="bullet"/>
      <w:lvlText w:val="-"/>
      <w:lvlJc w:val="left"/>
      <w:pPr>
        <w:tabs>
          <w:tab w:val="num" w:pos="4320"/>
        </w:tabs>
        <w:ind w:left="4320" w:hanging="360"/>
      </w:pPr>
      <w:rPr>
        <w:rFonts w:ascii="Times New Roman" w:hAnsi="Times New Roman" w:hint="default"/>
      </w:rPr>
    </w:lvl>
    <w:lvl w:ilvl="6" w:tplc="26447AE4" w:tentative="1">
      <w:start w:val="1"/>
      <w:numFmt w:val="bullet"/>
      <w:lvlText w:val="-"/>
      <w:lvlJc w:val="left"/>
      <w:pPr>
        <w:tabs>
          <w:tab w:val="num" w:pos="5040"/>
        </w:tabs>
        <w:ind w:left="5040" w:hanging="360"/>
      </w:pPr>
      <w:rPr>
        <w:rFonts w:ascii="Times New Roman" w:hAnsi="Times New Roman" w:hint="default"/>
      </w:rPr>
    </w:lvl>
    <w:lvl w:ilvl="7" w:tplc="ED8EEE24" w:tentative="1">
      <w:start w:val="1"/>
      <w:numFmt w:val="bullet"/>
      <w:lvlText w:val="-"/>
      <w:lvlJc w:val="left"/>
      <w:pPr>
        <w:tabs>
          <w:tab w:val="num" w:pos="5760"/>
        </w:tabs>
        <w:ind w:left="5760" w:hanging="360"/>
      </w:pPr>
      <w:rPr>
        <w:rFonts w:ascii="Times New Roman" w:hAnsi="Times New Roman" w:hint="default"/>
      </w:rPr>
    </w:lvl>
    <w:lvl w:ilvl="8" w:tplc="6986D620" w:tentative="1">
      <w:start w:val="1"/>
      <w:numFmt w:val="bullet"/>
      <w:lvlText w:val="-"/>
      <w:lvlJc w:val="left"/>
      <w:pPr>
        <w:tabs>
          <w:tab w:val="num" w:pos="6480"/>
        </w:tabs>
        <w:ind w:left="6480" w:hanging="360"/>
      </w:pPr>
      <w:rPr>
        <w:rFonts w:ascii="Times New Roman" w:hAnsi="Times New Roman" w:hint="default"/>
      </w:rPr>
    </w:lvl>
  </w:abstractNum>
  <w:abstractNum w:abstractNumId="4" w15:restartNumberingAfterBreak="0">
    <w:nsid w:val="213347C0"/>
    <w:multiLevelType w:val="hybridMultilevel"/>
    <w:tmpl w:val="C50AAACC"/>
    <w:lvl w:ilvl="0" w:tplc="C352A5EA">
      <w:start w:val="1"/>
      <w:numFmt w:val="bullet"/>
      <w:lvlText w:val="•"/>
      <w:lvlJc w:val="left"/>
      <w:pPr>
        <w:tabs>
          <w:tab w:val="num" w:pos="720"/>
        </w:tabs>
        <w:ind w:left="720" w:hanging="360"/>
      </w:pPr>
      <w:rPr>
        <w:rFonts w:ascii="Arial MT" w:hAnsi="Arial MT" w:hint="default"/>
      </w:rPr>
    </w:lvl>
    <w:lvl w:ilvl="1" w:tplc="6C9C1EA8" w:tentative="1">
      <w:start w:val="1"/>
      <w:numFmt w:val="bullet"/>
      <w:lvlText w:val="•"/>
      <w:lvlJc w:val="left"/>
      <w:pPr>
        <w:tabs>
          <w:tab w:val="num" w:pos="1440"/>
        </w:tabs>
        <w:ind w:left="1440" w:hanging="360"/>
      </w:pPr>
      <w:rPr>
        <w:rFonts w:ascii="Arial MT" w:hAnsi="Arial MT" w:hint="default"/>
      </w:rPr>
    </w:lvl>
    <w:lvl w:ilvl="2" w:tplc="89BED924" w:tentative="1">
      <w:start w:val="1"/>
      <w:numFmt w:val="bullet"/>
      <w:lvlText w:val="•"/>
      <w:lvlJc w:val="left"/>
      <w:pPr>
        <w:tabs>
          <w:tab w:val="num" w:pos="2160"/>
        </w:tabs>
        <w:ind w:left="2160" w:hanging="360"/>
      </w:pPr>
      <w:rPr>
        <w:rFonts w:ascii="Arial MT" w:hAnsi="Arial MT" w:hint="default"/>
      </w:rPr>
    </w:lvl>
    <w:lvl w:ilvl="3" w:tplc="F5369B7E" w:tentative="1">
      <w:start w:val="1"/>
      <w:numFmt w:val="bullet"/>
      <w:lvlText w:val="•"/>
      <w:lvlJc w:val="left"/>
      <w:pPr>
        <w:tabs>
          <w:tab w:val="num" w:pos="2880"/>
        </w:tabs>
        <w:ind w:left="2880" w:hanging="360"/>
      </w:pPr>
      <w:rPr>
        <w:rFonts w:ascii="Arial MT" w:hAnsi="Arial MT" w:hint="default"/>
      </w:rPr>
    </w:lvl>
    <w:lvl w:ilvl="4" w:tplc="A16ADDBC" w:tentative="1">
      <w:start w:val="1"/>
      <w:numFmt w:val="bullet"/>
      <w:lvlText w:val="•"/>
      <w:lvlJc w:val="left"/>
      <w:pPr>
        <w:tabs>
          <w:tab w:val="num" w:pos="3600"/>
        </w:tabs>
        <w:ind w:left="3600" w:hanging="360"/>
      </w:pPr>
      <w:rPr>
        <w:rFonts w:ascii="Arial MT" w:hAnsi="Arial MT" w:hint="default"/>
      </w:rPr>
    </w:lvl>
    <w:lvl w:ilvl="5" w:tplc="26B67656" w:tentative="1">
      <w:start w:val="1"/>
      <w:numFmt w:val="bullet"/>
      <w:lvlText w:val="•"/>
      <w:lvlJc w:val="left"/>
      <w:pPr>
        <w:tabs>
          <w:tab w:val="num" w:pos="4320"/>
        </w:tabs>
        <w:ind w:left="4320" w:hanging="360"/>
      </w:pPr>
      <w:rPr>
        <w:rFonts w:ascii="Arial MT" w:hAnsi="Arial MT" w:hint="default"/>
      </w:rPr>
    </w:lvl>
    <w:lvl w:ilvl="6" w:tplc="31B2CAF8" w:tentative="1">
      <w:start w:val="1"/>
      <w:numFmt w:val="bullet"/>
      <w:lvlText w:val="•"/>
      <w:lvlJc w:val="left"/>
      <w:pPr>
        <w:tabs>
          <w:tab w:val="num" w:pos="5040"/>
        </w:tabs>
        <w:ind w:left="5040" w:hanging="360"/>
      </w:pPr>
      <w:rPr>
        <w:rFonts w:ascii="Arial MT" w:hAnsi="Arial MT" w:hint="default"/>
      </w:rPr>
    </w:lvl>
    <w:lvl w:ilvl="7" w:tplc="0888AEAC" w:tentative="1">
      <w:start w:val="1"/>
      <w:numFmt w:val="bullet"/>
      <w:lvlText w:val="•"/>
      <w:lvlJc w:val="left"/>
      <w:pPr>
        <w:tabs>
          <w:tab w:val="num" w:pos="5760"/>
        </w:tabs>
        <w:ind w:left="5760" w:hanging="360"/>
      </w:pPr>
      <w:rPr>
        <w:rFonts w:ascii="Arial MT" w:hAnsi="Arial MT" w:hint="default"/>
      </w:rPr>
    </w:lvl>
    <w:lvl w:ilvl="8" w:tplc="A8CC394C" w:tentative="1">
      <w:start w:val="1"/>
      <w:numFmt w:val="bullet"/>
      <w:lvlText w:val="•"/>
      <w:lvlJc w:val="left"/>
      <w:pPr>
        <w:tabs>
          <w:tab w:val="num" w:pos="6480"/>
        </w:tabs>
        <w:ind w:left="6480" w:hanging="360"/>
      </w:pPr>
      <w:rPr>
        <w:rFonts w:ascii="Arial MT" w:hAnsi="Arial MT" w:hint="default"/>
      </w:rPr>
    </w:lvl>
  </w:abstractNum>
  <w:abstractNum w:abstractNumId="5" w15:restartNumberingAfterBreak="0">
    <w:nsid w:val="27826D39"/>
    <w:multiLevelType w:val="hybridMultilevel"/>
    <w:tmpl w:val="E61E991A"/>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15:restartNumberingAfterBreak="0">
    <w:nsid w:val="2C03228D"/>
    <w:multiLevelType w:val="hybridMultilevel"/>
    <w:tmpl w:val="8AAEC1A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2DC05838"/>
    <w:multiLevelType w:val="hybridMultilevel"/>
    <w:tmpl w:val="50CE4806"/>
    <w:lvl w:ilvl="0" w:tplc="8FF29A54">
      <w:start w:val="1"/>
      <w:numFmt w:val="bullet"/>
      <w:lvlText w:val="-"/>
      <w:lvlJc w:val="left"/>
      <w:pPr>
        <w:tabs>
          <w:tab w:val="num" w:pos="720"/>
        </w:tabs>
        <w:ind w:left="720" w:hanging="360"/>
      </w:pPr>
      <w:rPr>
        <w:rFonts w:ascii="Times New Roman" w:hAnsi="Times New Roman" w:hint="default"/>
      </w:rPr>
    </w:lvl>
    <w:lvl w:ilvl="1" w:tplc="37BCA960" w:tentative="1">
      <w:start w:val="1"/>
      <w:numFmt w:val="bullet"/>
      <w:lvlText w:val="-"/>
      <w:lvlJc w:val="left"/>
      <w:pPr>
        <w:tabs>
          <w:tab w:val="num" w:pos="1440"/>
        </w:tabs>
        <w:ind w:left="1440" w:hanging="360"/>
      </w:pPr>
      <w:rPr>
        <w:rFonts w:ascii="Times New Roman" w:hAnsi="Times New Roman" w:hint="default"/>
      </w:rPr>
    </w:lvl>
    <w:lvl w:ilvl="2" w:tplc="3B383414" w:tentative="1">
      <w:start w:val="1"/>
      <w:numFmt w:val="bullet"/>
      <w:lvlText w:val="-"/>
      <w:lvlJc w:val="left"/>
      <w:pPr>
        <w:tabs>
          <w:tab w:val="num" w:pos="2160"/>
        </w:tabs>
        <w:ind w:left="2160" w:hanging="360"/>
      </w:pPr>
      <w:rPr>
        <w:rFonts w:ascii="Times New Roman" w:hAnsi="Times New Roman" w:hint="default"/>
      </w:rPr>
    </w:lvl>
    <w:lvl w:ilvl="3" w:tplc="326A75D8" w:tentative="1">
      <w:start w:val="1"/>
      <w:numFmt w:val="bullet"/>
      <w:lvlText w:val="-"/>
      <w:lvlJc w:val="left"/>
      <w:pPr>
        <w:tabs>
          <w:tab w:val="num" w:pos="2880"/>
        </w:tabs>
        <w:ind w:left="2880" w:hanging="360"/>
      </w:pPr>
      <w:rPr>
        <w:rFonts w:ascii="Times New Roman" w:hAnsi="Times New Roman" w:hint="default"/>
      </w:rPr>
    </w:lvl>
    <w:lvl w:ilvl="4" w:tplc="8272E270" w:tentative="1">
      <w:start w:val="1"/>
      <w:numFmt w:val="bullet"/>
      <w:lvlText w:val="-"/>
      <w:lvlJc w:val="left"/>
      <w:pPr>
        <w:tabs>
          <w:tab w:val="num" w:pos="3600"/>
        </w:tabs>
        <w:ind w:left="3600" w:hanging="360"/>
      </w:pPr>
      <w:rPr>
        <w:rFonts w:ascii="Times New Roman" w:hAnsi="Times New Roman" w:hint="default"/>
      </w:rPr>
    </w:lvl>
    <w:lvl w:ilvl="5" w:tplc="7CA6828A" w:tentative="1">
      <w:start w:val="1"/>
      <w:numFmt w:val="bullet"/>
      <w:lvlText w:val="-"/>
      <w:lvlJc w:val="left"/>
      <w:pPr>
        <w:tabs>
          <w:tab w:val="num" w:pos="4320"/>
        </w:tabs>
        <w:ind w:left="4320" w:hanging="360"/>
      </w:pPr>
      <w:rPr>
        <w:rFonts w:ascii="Times New Roman" w:hAnsi="Times New Roman" w:hint="default"/>
      </w:rPr>
    </w:lvl>
    <w:lvl w:ilvl="6" w:tplc="59F43A34" w:tentative="1">
      <w:start w:val="1"/>
      <w:numFmt w:val="bullet"/>
      <w:lvlText w:val="-"/>
      <w:lvlJc w:val="left"/>
      <w:pPr>
        <w:tabs>
          <w:tab w:val="num" w:pos="5040"/>
        </w:tabs>
        <w:ind w:left="5040" w:hanging="360"/>
      </w:pPr>
      <w:rPr>
        <w:rFonts w:ascii="Times New Roman" w:hAnsi="Times New Roman" w:hint="default"/>
      </w:rPr>
    </w:lvl>
    <w:lvl w:ilvl="7" w:tplc="3CC2291A" w:tentative="1">
      <w:start w:val="1"/>
      <w:numFmt w:val="bullet"/>
      <w:lvlText w:val="-"/>
      <w:lvlJc w:val="left"/>
      <w:pPr>
        <w:tabs>
          <w:tab w:val="num" w:pos="5760"/>
        </w:tabs>
        <w:ind w:left="5760" w:hanging="360"/>
      </w:pPr>
      <w:rPr>
        <w:rFonts w:ascii="Times New Roman" w:hAnsi="Times New Roman" w:hint="default"/>
      </w:rPr>
    </w:lvl>
    <w:lvl w:ilvl="8" w:tplc="42262A96" w:tentative="1">
      <w:start w:val="1"/>
      <w:numFmt w:val="bullet"/>
      <w:lvlText w:val="-"/>
      <w:lvlJc w:val="left"/>
      <w:pPr>
        <w:tabs>
          <w:tab w:val="num" w:pos="6480"/>
        </w:tabs>
        <w:ind w:left="6480" w:hanging="360"/>
      </w:pPr>
      <w:rPr>
        <w:rFonts w:ascii="Times New Roman" w:hAnsi="Times New Roman" w:hint="default"/>
      </w:rPr>
    </w:lvl>
  </w:abstractNum>
  <w:abstractNum w:abstractNumId="8" w15:restartNumberingAfterBreak="0">
    <w:nsid w:val="34557096"/>
    <w:multiLevelType w:val="hybridMultilevel"/>
    <w:tmpl w:val="D7BE3B0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35117E27"/>
    <w:multiLevelType w:val="hybridMultilevel"/>
    <w:tmpl w:val="3A2C32F6"/>
    <w:lvl w:ilvl="0" w:tplc="080066E0">
      <w:start w:val="1"/>
      <w:numFmt w:val="bullet"/>
      <w:lvlText w:val="-"/>
      <w:lvlJc w:val="left"/>
      <w:pPr>
        <w:ind w:left="720" w:hanging="360"/>
      </w:pPr>
      <w:rPr>
        <w:rFonts w:ascii="Calibri" w:eastAsiaTheme="minorHAnsi" w:hAnsi="Calibri" w:cs="Calibri" w:hint="default"/>
      </w:rPr>
    </w:lvl>
    <w:lvl w:ilvl="1" w:tplc="32E62D2E">
      <w:start w:val="1"/>
      <w:numFmt w:val="bullet"/>
      <w:lvlText w:val="o"/>
      <w:lvlJc w:val="left"/>
      <w:pPr>
        <w:ind w:left="1440" w:hanging="360"/>
      </w:pPr>
      <w:rPr>
        <w:rFonts w:ascii="Courier New" w:hAnsi="Courier New" w:cs="Courier New" w:hint="default"/>
      </w:rPr>
    </w:lvl>
    <w:lvl w:ilvl="2" w:tplc="C91CCB1C">
      <w:start w:val="1"/>
      <w:numFmt w:val="bullet"/>
      <w:lvlText w:val=""/>
      <w:lvlJc w:val="left"/>
      <w:pPr>
        <w:ind w:left="2160" w:hanging="360"/>
      </w:pPr>
      <w:rPr>
        <w:rFonts w:ascii="Wingdings" w:hAnsi="Wingdings" w:hint="default"/>
      </w:rPr>
    </w:lvl>
    <w:lvl w:ilvl="3" w:tplc="AA74CBF0">
      <w:start w:val="1"/>
      <w:numFmt w:val="bullet"/>
      <w:lvlText w:val=""/>
      <w:lvlJc w:val="left"/>
      <w:pPr>
        <w:ind w:left="2880" w:hanging="360"/>
      </w:pPr>
      <w:rPr>
        <w:rFonts w:ascii="Symbol" w:hAnsi="Symbol" w:hint="default"/>
      </w:rPr>
    </w:lvl>
    <w:lvl w:ilvl="4" w:tplc="4BA2E6C4">
      <w:start w:val="1"/>
      <w:numFmt w:val="bullet"/>
      <w:lvlText w:val="o"/>
      <w:lvlJc w:val="left"/>
      <w:pPr>
        <w:ind w:left="3600" w:hanging="360"/>
      </w:pPr>
      <w:rPr>
        <w:rFonts w:ascii="Courier New" w:hAnsi="Courier New" w:cs="Courier New" w:hint="default"/>
      </w:rPr>
    </w:lvl>
    <w:lvl w:ilvl="5" w:tplc="A7DAF9BE">
      <w:start w:val="1"/>
      <w:numFmt w:val="bullet"/>
      <w:lvlText w:val=""/>
      <w:lvlJc w:val="left"/>
      <w:pPr>
        <w:ind w:left="4320" w:hanging="360"/>
      </w:pPr>
      <w:rPr>
        <w:rFonts w:ascii="Wingdings" w:hAnsi="Wingdings" w:hint="default"/>
      </w:rPr>
    </w:lvl>
    <w:lvl w:ilvl="6" w:tplc="AD620FC6">
      <w:start w:val="1"/>
      <w:numFmt w:val="bullet"/>
      <w:lvlText w:val=""/>
      <w:lvlJc w:val="left"/>
      <w:pPr>
        <w:ind w:left="5040" w:hanging="360"/>
      </w:pPr>
      <w:rPr>
        <w:rFonts w:ascii="Symbol" w:hAnsi="Symbol" w:hint="default"/>
      </w:rPr>
    </w:lvl>
    <w:lvl w:ilvl="7" w:tplc="73F27BA0">
      <w:start w:val="1"/>
      <w:numFmt w:val="bullet"/>
      <w:lvlText w:val="o"/>
      <w:lvlJc w:val="left"/>
      <w:pPr>
        <w:ind w:left="5760" w:hanging="360"/>
      </w:pPr>
      <w:rPr>
        <w:rFonts w:ascii="Courier New" w:hAnsi="Courier New" w:cs="Courier New" w:hint="default"/>
      </w:rPr>
    </w:lvl>
    <w:lvl w:ilvl="8" w:tplc="118C760C">
      <w:start w:val="1"/>
      <w:numFmt w:val="bullet"/>
      <w:lvlText w:val=""/>
      <w:lvlJc w:val="left"/>
      <w:pPr>
        <w:ind w:left="6480" w:hanging="360"/>
      </w:pPr>
      <w:rPr>
        <w:rFonts w:ascii="Wingdings" w:hAnsi="Wingdings" w:hint="default"/>
      </w:rPr>
    </w:lvl>
  </w:abstractNum>
  <w:abstractNum w:abstractNumId="10" w15:restartNumberingAfterBreak="0">
    <w:nsid w:val="38D76190"/>
    <w:multiLevelType w:val="hybridMultilevel"/>
    <w:tmpl w:val="9A8C75AA"/>
    <w:lvl w:ilvl="0" w:tplc="A028A8D8">
      <w:start w:val="1"/>
      <w:numFmt w:val="bullet"/>
      <w:lvlText w:val=""/>
      <w:lvlJc w:val="left"/>
      <w:pPr>
        <w:ind w:left="720" w:hanging="360"/>
      </w:pPr>
      <w:rPr>
        <w:rFonts w:ascii="Symbol" w:hAnsi="Symbol" w:hint="default"/>
        <w:sz w:val="18"/>
        <w:szCs w:val="24"/>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3B4F0660"/>
    <w:multiLevelType w:val="hybridMultilevel"/>
    <w:tmpl w:val="8004B8E8"/>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15:restartNumberingAfterBreak="0">
    <w:nsid w:val="48E36861"/>
    <w:multiLevelType w:val="hybridMultilevel"/>
    <w:tmpl w:val="35D0DC18"/>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3" w15:restartNumberingAfterBreak="0">
    <w:nsid w:val="563D25AF"/>
    <w:multiLevelType w:val="hybridMultilevel"/>
    <w:tmpl w:val="39BE8904"/>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4" w15:restartNumberingAfterBreak="0">
    <w:nsid w:val="5A5E0B9B"/>
    <w:multiLevelType w:val="hybridMultilevel"/>
    <w:tmpl w:val="13BA218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639E63DC"/>
    <w:multiLevelType w:val="hybridMultilevel"/>
    <w:tmpl w:val="6232A2AA"/>
    <w:lvl w:ilvl="0" w:tplc="D81E73F4">
      <w:start w:val="1"/>
      <w:numFmt w:val="bullet"/>
      <w:lvlText w:val=""/>
      <w:lvlJc w:val="left"/>
      <w:pPr>
        <w:tabs>
          <w:tab w:val="num" w:pos="720"/>
        </w:tabs>
        <w:ind w:left="720" w:hanging="360"/>
      </w:pPr>
      <w:rPr>
        <w:rFonts w:ascii="Wingdings" w:hAnsi="Wingdings" w:hint="default"/>
      </w:rPr>
    </w:lvl>
    <w:lvl w:ilvl="1" w:tplc="F50A2DA2" w:tentative="1">
      <w:start w:val="1"/>
      <w:numFmt w:val="bullet"/>
      <w:lvlText w:val=""/>
      <w:lvlJc w:val="left"/>
      <w:pPr>
        <w:tabs>
          <w:tab w:val="num" w:pos="1440"/>
        </w:tabs>
        <w:ind w:left="1440" w:hanging="360"/>
      </w:pPr>
      <w:rPr>
        <w:rFonts w:ascii="Wingdings" w:hAnsi="Wingdings" w:hint="default"/>
      </w:rPr>
    </w:lvl>
    <w:lvl w:ilvl="2" w:tplc="28A82130" w:tentative="1">
      <w:start w:val="1"/>
      <w:numFmt w:val="bullet"/>
      <w:lvlText w:val=""/>
      <w:lvlJc w:val="left"/>
      <w:pPr>
        <w:tabs>
          <w:tab w:val="num" w:pos="2160"/>
        </w:tabs>
        <w:ind w:left="2160" w:hanging="360"/>
      </w:pPr>
      <w:rPr>
        <w:rFonts w:ascii="Wingdings" w:hAnsi="Wingdings" w:hint="default"/>
      </w:rPr>
    </w:lvl>
    <w:lvl w:ilvl="3" w:tplc="B20C12B2" w:tentative="1">
      <w:start w:val="1"/>
      <w:numFmt w:val="bullet"/>
      <w:lvlText w:val=""/>
      <w:lvlJc w:val="left"/>
      <w:pPr>
        <w:tabs>
          <w:tab w:val="num" w:pos="2880"/>
        </w:tabs>
        <w:ind w:left="2880" w:hanging="360"/>
      </w:pPr>
      <w:rPr>
        <w:rFonts w:ascii="Wingdings" w:hAnsi="Wingdings" w:hint="default"/>
      </w:rPr>
    </w:lvl>
    <w:lvl w:ilvl="4" w:tplc="90520E48" w:tentative="1">
      <w:start w:val="1"/>
      <w:numFmt w:val="bullet"/>
      <w:lvlText w:val=""/>
      <w:lvlJc w:val="left"/>
      <w:pPr>
        <w:tabs>
          <w:tab w:val="num" w:pos="3600"/>
        </w:tabs>
        <w:ind w:left="3600" w:hanging="360"/>
      </w:pPr>
      <w:rPr>
        <w:rFonts w:ascii="Wingdings" w:hAnsi="Wingdings" w:hint="default"/>
      </w:rPr>
    </w:lvl>
    <w:lvl w:ilvl="5" w:tplc="4C5006A6" w:tentative="1">
      <w:start w:val="1"/>
      <w:numFmt w:val="bullet"/>
      <w:lvlText w:val=""/>
      <w:lvlJc w:val="left"/>
      <w:pPr>
        <w:tabs>
          <w:tab w:val="num" w:pos="4320"/>
        </w:tabs>
        <w:ind w:left="4320" w:hanging="360"/>
      </w:pPr>
      <w:rPr>
        <w:rFonts w:ascii="Wingdings" w:hAnsi="Wingdings" w:hint="default"/>
      </w:rPr>
    </w:lvl>
    <w:lvl w:ilvl="6" w:tplc="672A2114" w:tentative="1">
      <w:start w:val="1"/>
      <w:numFmt w:val="bullet"/>
      <w:lvlText w:val=""/>
      <w:lvlJc w:val="left"/>
      <w:pPr>
        <w:tabs>
          <w:tab w:val="num" w:pos="5040"/>
        </w:tabs>
        <w:ind w:left="5040" w:hanging="360"/>
      </w:pPr>
      <w:rPr>
        <w:rFonts w:ascii="Wingdings" w:hAnsi="Wingdings" w:hint="default"/>
      </w:rPr>
    </w:lvl>
    <w:lvl w:ilvl="7" w:tplc="56B6E016" w:tentative="1">
      <w:start w:val="1"/>
      <w:numFmt w:val="bullet"/>
      <w:lvlText w:val=""/>
      <w:lvlJc w:val="left"/>
      <w:pPr>
        <w:tabs>
          <w:tab w:val="num" w:pos="5760"/>
        </w:tabs>
        <w:ind w:left="5760" w:hanging="360"/>
      </w:pPr>
      <w:rPr>
        <w:rFonts w:ascii="Wingdings" w:hAnsi="Wingdings" w:hint="default"/>
      </w:rPr>
    </w:lvl>
    <w:lvl w:ilvl="8" w:tplc="6C9E73AE" w:tentative="1">
      <w:start w:val="1"/>
      <w:numFmt w:val="bullet"/>
      <w:lvlText w:val=""/>
      <w:lvlJc w:val="left"/>
      <w:pPr>
        <w:tabs>
          <w:tab w:val="num" w:pos="6480"/>
        </w:tabs>
        <w:ind w:left="6480" w:hanging="360"/>
      </w:pPr>
      <w:rPr>
        <w:rFonts w:ascii="Wingdings" w:hAnsi="Wingdings" w:hint="default"/>
      </w:rPr>
    </w:lvl>
  </w:abstractNum>
  <w:num w:numId="1">
    <w:abstractNumId w:val="9"/>
  </w:num>
  <w:num w:numId="2">
    <w:abstractNumId w:val="11"/>
  </w:num>
  <w:num w:numId="3">
    <w:abstractNumId w:val="1"/>
  </w:num>
  <w:num w:numId="4">
    <w:abstractNumId w:val="15"/>
  </w:num>
  <w:num w:numId="5">
    <w:abstractNumId w:val="2"/>
  </w:num>
  <w:num w:numId="6">
    <w:abstractNumId w:val="10"/>
  </w:num>
  <w:num w:numId="7">
    <w:abstractNumId w:val="0"/>
  </w:num>
  <w:num w:numId="8">
    <w:abstractNumId w:val="4"/>
  </w:num>
  <w:num w:numId="9">
    <w:abstractNumId w:val="12"/>
  </w:num>
  <w:num w:numId="10">
    <w:abstractNumId w:val="6"/>
  </w:num>
  <w:num w:numId="11">
    <w:abstractNumId w:val="14"/>
  </w:num>
  <w:num w:numId="12">
    <w:abstractNumId w:val="13"/>
  </w:num>
  <w:num w:numId="13">
    <w:abstractNumId w:val="3"/>
  </w:num>
  <w:num w:numId="14">
    <w:abstractNumId w:val="7"/>
  </w:num>
  <w:num w:numId="15">
    <w:abstractNumId w:val="5"/>
  </w:num>
  <w:num w:numId="16">
    <w:abstractNumId w:val="8"/>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505F"/>
    <w:rsid w:val="0000107F"/>
    <w:rsid w:val="00001F44"/>
    <w:rsid w:val="000166F0"/>
    <w:rsid w:val="00021428"/>
    <w:rsid w:val="00021BC1"/>
    <w:rsid w:val="00037B5D"/>
    <w:rsid w:val="000548D9"/>
    <w:rsid w:val="0005528D"/>
    <w:rsid w:val="000604EC"/>
    <w:rsid w:val="000639D5"/>
    <w:rsid w:val="0006435D"/>
    <w:rsid w:val="0006540F"/>
    <w:rsid w:val="00067D9B"/>
    <w:rsid w:val="0008002F"/>
    <w:rsid w:val="000801B6"/>
    <w:rsid w:val="0008657B"/>
    <w:rsid w:val="0009066F"/>
    <w:rsid w:val="000912ED"/>
    <w:rsid w:val="000935A3"/>
    <w:rsid w:val="000962C3"/>
    <w:rsid w:val="000A12D8"/>
    <w:rsid w:val="000B4758"/>
    <w:rsid w:val="000B73CE"/>
    <w:rsid w:val="000D0DDF"/>
    <w:rsid w:val="000D20D0"/>
    <w:rsid w:val="000D3B8E"/>
    <w:rsid w:val="000D53FD"/>
    <w:rsid w:val="000F3FBE"/>
    <w:rsid w:val="000F57D0"/>
    <w:rsid w:val="000F7209"/>
    <w:rsid w:val="000F7853"/>
    <w:rsid w:val="00100487"/>
    <w:rsid w:val="0010077A"/>
    <w:rsid w:val="00107747"/>
    <w:rsid w:val="00111EAD"/>
    <w:rsid w:val="00113276"/>
    <w:rsid w:val="00113FA0"/>
    <w:rsid w:val="001145D6"/>
    <w:rsid w:val="00124502"/>
    <w:rsid w:val="001256E2"/>
    <w:rsid w:val="001268FD"/>
    <w:rsid w:val="0012702D"/>
    <w:rsid w:val="001304B0"/>
    <w:rsid w:val="00134DD2"/>
    <w:rsid w:val="00140DCA"/>
    <w:rsid w:val="00152E3D"/>
    <w:rsid w:val="00153FF3"/>
    <w:rsid w:val="001550DD"/>
    <w:rsid w:val="00155CEA"/>
    <w:rsid w:val="001644B1"/>
    <w:rsid w:val="001723E8"/>
    <w:rsid w:val="00175F1E"/>
    <w:rsid w:val="00180377"/>
    <w:rsid w:val="001837FA"/>
    <w:rsid w:val="00193F35"/>
    <w:rsid w:val="00194742"/>
    <w:rsid w:val="001949AD"/>
    <w:rsid w:val="001969E5"/>
    <w:rsid w:val="001B4A42"/>
    <w:rsid w:val="001B4DA7"/>
    <w:rsid w:val="001B56C4"/>
    <w:rsid w:val="001C53EE"/>
    <w:rsid w:val="001C709D"/>
    <w:rsid w:val="001D1598"/>
    <w:rsid w:val="001D3754"/>
    <w:rsid w:val="001E3587"/>
    <w:rsid w:val="001E53E1"/>
    <w:rsid w:val="001F05A2"/>
    <w:rsid w:val="001F5B82"/>
    <w:rsid w:val="00201336"/>
    <w:rsid w:val="00201F89"/>
    <w:rsid w:val="00203B5F"/>
    <w:rsid w:val="00204644"/>
    <w:rsid w:val="00204C61"/>
    <w:rsid w:val="00207B6B"/>
    <w:rsid w:val="00215F45"/>
    <w:rsid w:val="00217335"/>
    <w:rsid w:val="00221F45"/>
    <w:rsid w:val="00226D45"/>
    <w:rsid w:val="00232E1C"/>
    <w:rsid w:val="00234526"/>
    <w:rsid w:val="00242260"/>
    <w:rsid w:val="0024432D"/>
    <w:rsid w:val="0024506B"/>
    <w:rsid w:val="00252776"/>
    <w:rsid w:val="00260B22"/>
    <w:rsid w:val="00261010"/>
    <w:rsid w:val="002638AA"/>
    <w:rsid w:val="00263C6D"/>
    <w:rsid w:val="002656B4"/>
    <w:rsid w:val="002656D0"/>
    <w:rsid w:val="00270FF0"/>
    <w:rsid w:val="002717AF"/>
    <w:rsid w:val="002766E2"/>
    <w:rsid w:val="0027745B"/>
    <w:rsid w:val="00286067"/>
    <w:rsid w:val="00294FE8"/>
    <w:rsid w:val="00296B2A"/>
    <w:rsid w:val="002A6510"/>
    <w:rsid w:val="002B1826"/>
    <w:rsid w:val="002B7CD2"/>
    <w:rsid w:val="002C16A1"/>
    <w:rsid w:val="002C4A1B"/>
    <w:rsid w:val="002C4E5C"/>
    <w:rsid w:val="002C684B"/>
    <w:rsid w:val="002C73B1"/>
    <w:rsid w:val="002D0319"/>
    <w:rsid w:val="002D04FA"/>
    <w:rsid w:val="002D133A"/>
    <w:rsid w:val="002D3A79"/>
    <w:rsid w:val="002D4559"/>
    <w:rsid w:val="002F5F5B"/>
    <w:rsid w:val="0030177A"/>
    <w:rsid w:val="003063C5"/>
    <w:rsid w:val="00307C49"/>
    <w:rsid w:val="00320F48"/>
    <w:rsid w:val="00325C7F"/>
    <w:rsid w:val="00331CA1"/>
    <w:rsid w:val="00331EB8"/>
    <w:rsid w:val="00334A21"/>
    <w:rsid w:val="00345173"/>
    <w:rsid w:val="0035174E"/>
    <w:rsid w:val="00357DD6"/>
    <w:rsid w:val="003662BE"/>
    <w:rsid w:val="0037274C"/>
    <w:rsid w:val="0037416E"/>
    <w:rsid w:val="003821B4"/>
    <w:rsid w:val="00385D08"/>
    <w:rsid w:val="0039175A"/>
    <w:rsid w:val="00392565"/>
    <w:rsid w:val="00396CA2"/>
    <w:rsid w:val="003A2A8A"/>
    <w:rsid w:val="003A6CA6"/>
    <w:rsid w:val="003B175F"/>
    <w:rsid w:val="003B7398"/>
    <w:rsid w:val="003C1C80"/>
    <w:rsid w:val="003C41CD"/>
    <w:rsid w:val="003C4715"/>
    <w:rsid w:val="003C5C00"/>
    <w:rsid w:val="003D2F27"/>
    <w:rsid w:val="003D6D7A"/>
    <w:rsid w:val="003E1B61"/>
    <w:rsid w:val="003E704D"/>
    <w:rsid w:val="003F2036"/>
    <w:rsid w:val="003F56DE"/>
    <w:rsid w:val="003F6055"/>
    <w:rsid w:val="004137BD"/>
    <w:rsid w:val="0041471C"/>
    <w:rsid w:val="00415A25"/>
    <w:rsid w:val="0041716F"/>
    <w:rsid w:val="004173A7"/>
    <w:rsid w:val="004307F8"/>
    <w:rsid w:val="004336BA"/>
    <w:rsid w:val="00433A58"/>
    <w:rsid w:val="00447E60"/>
    <w:rsid w:val="00450741"/>
    <w:rsid w:val="00452DE2"/>
    <w:rsid w:val="00452DFC"/>
    <w:rsid w:val="00453C23"/>
    <w:rsid w:val="004566D3"/>
    <w:rsid w:val="00460DA9"/>
    <w:rsid w:val="0046506D"/>
    <w:rsid w:val="00466EC7"/>
    <w:rsid w:val="00471A35"/>
    <w:rsid w:val="00473676"/>
    <w:rsid w:val="00474447"/>
    <w:rsid w:val="00475629"/>
    <w:rsid w:val="0047662E"/>
    <w:rsid w:val="0047691E"/>
    <w:rsid w:val="004775AF"/>
    <w:rsid w:val="004857AC"/>
    <w:rsid w:val="00490B70"/>
    <w:rsid w:val="0049209A"/>
    <w:rsid w:val="004973CC"/>
    <w:rsid w:val="004A44D2"/>
    <w:rsid w:val="004A7E1C"/>
    <w:rsid w:val="004B0E3D"/>
    <w:rsid w:val="004B2850"/>
    <w:rsid w:val="004B4897"/>
    <w:rsid w:val="004B4ECF"/>
    <w:rsid w:val="004B7543"/>
    <w:rsid w:val="004C5A51"/>
    <w:rsid w:val="004D15D1"/>
    <w:rsid w:val="004E234F"/>
    <w:rsid w:val="004E4187"/>
    <w:rsid w:val="004F6026"/>
    <w:rsid w:val="004F6F6A"/>
    <w:rsid w:val="0050084F"/>
    <w:rsid w:val="005009EB"/>
    <w:rsid w:val="0050505F"/>
    <w:rsid w:val="005141AA"/>
    <w:rsid w:val="00514DE1"/>
    <w:rsid w:val="00516A13"/>
    <w:rsid w:val="00524DD4"/>
    <w:rsid w:val="00527032"/>
    <w:rsid w:val="00532130"/>
    <w:rsid w:val="00534530"/>
    <w:rsid w:val="00535E96"/>
    <w:rsid w:val="00541CF4"/>
    <w:rsid w:val="00542FD9"/>
    <w:rsid w:val="00550A67"/>
    <w:rsid w:val="005606E3"/>
    <w:rsid w:val="0056212E"/>
    <w:rsid w:val="00564BA4"/>
    <w:rsid w:val="005660E4"/>
    <w:rsid w:val="0056666F"/>
    <w:rsid w:val="00574D2F"/>
    <w:rsid w:val="00575C94"/>
    <w:rsid w:val="00593C5E"/>
    <w:rsid w:val="005A7744"/>
    <w:rsid w:val="005B4FB4"/>
    <w:rsid w:val="005C37FD"/>
    <w:rsid w:val="005D5DB2"/>
    <w:rsid w:val="005D7FDE"/>
    <w:rsid w:val="005E33B6"/>
    <w:rsid w:val="005F312E"/>
    <w:rsid w:val="005F5BE2"/>
    <w:rsid w:val="006070A3"/>
    <w:rsid w:val="006132E6"/>
    <w:rsid w:val="00617E64"/>
    <w:rsid w:val="00620183"/>
    <w:rsid w:val="006212E6"/>
    <w:rsid w:val="00621B41"/>
    <w:rsid w:val="00622A64"/>
    <w:rsid w:val="00624774"/>
    <w:rsid w:val="006260D0"/>
    <w:rsid w:val="00626A6C"/>
    <w:rsid w:val="00636D5F"/>
    <w:rsid w:val="00637AD4"/>
    <w:rsid w:val="006406BC"/>
    <w:rsid w:val="00640D24"/>
    <w:rsid w:val="00646561"/>
    <w:rsid w:val="006547C0"/>
    <w:rsid w:val="00661227"/>
    <w:rsid w:val="00671100"/>
    <w:rsid w:val="00681D3F"/>
    <w:rsid w:val="00691942"/>
    <w:rsid w:val="00692425"/>
    <w:rsid w:val="00693B81"/>
    <w:rsid w:val="006953F6"/>
    <w:rsid w:val="006956A2"/>
    <w:rsid w:val="006A4B10"/>
    <w:rsid w:val="006A516D"/>
    <w:rsid w:val="006B46C2"/>
    <w:rsid w:val="006D0354"/>
    <w:rsid w:val="006D1ECC"/>
    <w:rsid w:val="006D3ECB"/>
    <w:rsid w:val="006D5C5A"/>
    <w:rsid w:val="006E2600"/>
    <w:rsid w:val="00702905"/>
    <w:rsid w:val="00720C62"/>
    <w:rsid w:val="007301E8"/>
    <w:rsid w:val="0073376A"/>
    <w:rsid w:val="00735D2E"/>
    <w:rsid w:val="00736118"/>
    <w:rsid w:val="00754BD2"/>
    <w:rsid w:val="00766406"/>
    <w:rsid w:val="00775FE4"/>
    <w:rsid w:val="007763B5"/>
    <w:rsid w:val="007801DE"/>
    <w:rsid w:val="0079103E"/>
    <w:rsid w:val="007920E2"/>
    <w:rsid w:val="00793C2D"/>
    <w:rsid w:val="007B1253"/>
    <w:rsid w:val="007E081C"/>
    <w:rsid w:val="007E3C51"/>
    <w:rsid w:val="007E5484"/>
    <w:rsid w:val="007F660E"/>
    <w:rsid w:val="00805FD4"/>
    <w:rsid w:val="00812E9C"/>
    <w:rsid w:val="008221E0"/>
    <w:rsid w:val="00825796"/>
    <w:rsid w:val="00826784"/>
    <w:rsid w:val="00826E8A"/>
    <w:rsid w:val="00830C27"/>
    <w:rsid w:val="00834347"/>
    <w:rsid w:val="00836538"/>
    <w:rsid w:val="00836A42"/>
    <w:rsid w:val="008426AA"/>
    <w:rsid w:val="00844FF6"/>
    <w:rsid w:val="008501EF"/>
    <w:rsid w:val="0085133C"/>
    <w:rsid w:val="0085263E"/>
    <w:rsid w:val="00856AA0"/>
    <w:rsid w:val="00862AA8"/>
    <w:rsid w:val="00866189"/>
    <w:rsid w:val="008674BA"/>
    <w:rsid w:val="00872BBB"/>
    <w:rsid w:val="00877B88"/>
    <w:rsid w:val="00884793"/>
    <w:rsid w:val="008859DC"/>
    <w:rsid w:val="00893B87"/>
    <w:rsid w:val="00897603"/>
    <w:rsid w:val="008A79B7"/>
    <w:rsid w:val="008B2CB8"/>
    <w:rsid w:val="008B44CE"/>
    <w:rsid w:val="008B5223"/>
    <w:rsid w:val="008B6B1F"/>
    <w:rsid w:val="008C2A87"/>
    <w:rsid w:val="008C3B16"/>
    <w:rsid w:val="008C49E6"/>
    <w:rsid w:val="008C5A14"/>
    <w:rsid w:val="008C5F4F"/>
    <w:rsid w:val="008D0BE1"/>
    <w:rsid w:val="008D0E36"/>
    <w:rsid w:val="008D1B7E"/>
    <w:rsid w:val="008D3358"/>
    <w:rsid w:val="008D3825"/>
    <w:rsid w:val="008E0AB0"/>
    <w:rsid w:val="008E3294"/>
    <w:rsid w:val="008E558F"/>
    <w:rsid w:val="008E6B38"/>
    <w:rsid w:val="008E7220"/>
    <w:rsid w:val="008E7DE0"/>
    <w:rsid w:val="008F07C8"/>
    <w:rsid w:val="0091125D"/>
    <w:rsid w:val="00912BD0"/>
    <w:rsid w:val="009169FC"/>
    <w:rsid w:val="00917F66"/>
    <w:rsid w:val="00925F39"/>
    <w:rsid w:val="00945F68"/>
    <w:rsid w:val="00946575"/>
    <w:rsid w:val="00951167"/>
    <w:rsid w:val="00962EFF"/>
    <w:rsid w:val="009632E7"/>
    <w:rsid w:val="00967035"/>
    <w:rsid w:val="009749D8"/>
    <w:rsid w:val="00997881"/>
    <w:rsid w:val="009A3F2C"/>
    <w:rsid w:val="009A74E3"/>
    <w:rsid w:val="009A7D08"/>
    <w:rsid w:val="009B26A2"/>
    <w:rsid w:val="009B26B9"/>
    <w:rsid w:val="009B35C7"/>
    <w:rsid w:val="009C00BC"/>
    <w:rsid w:val="009C2BC1"/>
    <w:rsid w:val="009C33FF"/>
    <w:rsid w:val="009E1704"/>
    <w:rsid w:val="009E1852"/>
    <w:rsid w:val="009E549F"/>
    <w:rsid w:val="009F605F"/>
    <w:rsid w:val="00A044E8"/>
    <w:rsid w:val="00A05378"/>
    <w:rsid w:val="00A1313B"/>
    <w:rsid w:val="00A15C14"/>
    <w:rsid w:val="00A17BE2"/>
    <w:rsid w:val="00A264DC"/>
    <w:rsid w:val="00A27A36"/>
    <w:rsid w:val="00A31F22"/>
    <w:rsid w:val="00A353A1"/>
    <w:rsid w:val="00A44B3D"/>
    <w:rsid w:val="00A5044E"/>
    <w:rsid w:val="00A55358"/>
    <w:rsid w:val="00A56EB9"/>
    <w:rsid w:val="00A726D2"/>
    <w:rsid w:val="00A747EA"/>
    <w:rsid w:val="00A804E5"/>
    <w:rsid w:val="00A866D9"/>
    <w:rsid w:val="00A86792"/>
    <w:rsid w:val="00AA0251"/>
    <w:rsid w:val="00AA6186"/>
    <w:rsid w:val="00AA6F5E"/>
    <w:rsid w:val="00AB3AAF"/>
    <w:rsid w:val="00AD3729"/>
    <w:rsid w:val="00AD4418"/>
    <w:rsid w:val="00AE0213"/>
    <w:rsid w:val="00AE33FC"/>
    <w:rsid w:val="00AE38CC"/>
    <w:rsid w:val="00AE3D46"/>
    <w:rsid w:val="00AE561B"/>
    <w:rsid w:val="00AE5964"/>
    <w:rsid w:val="00AF02F7"/>
    <w:rsid w:val="00AF2165"/>
    <w:rsid w:val="00AF5344"/>
    <w:rsid w:val="00B02EF0"/>
    <w:rsid w:val="00B03AB3"/>
    <w:rsid w:val="00B200D9"/>
    <w:rsid w:val="00B2493B"/>
    <w:rsid w:val="00B258F4"/>
    <w:rsid w:val="00B30042"/>
    <w:rsid w:val="00B30A39"/>
    <w:rsid w:val="00B41878"/>
    <w:rsid w:val="00B459DD"/>
    <w:rsid w:val="00B57794"/>
    <w:rsid w:val="00B61E55"/>
    <w:rsid w:val="00B61F5E"/>
    <w:rsid w:val="00B64C19"/>
    <w:rsid w:val="00B65300"/>
    <w:rsid w:val="00B71B28"/>
    <w:rsid w:val="00B75C2A"/>
    <w:rsid w:val="00B80C9A"/>
    <w:rsid w:val="00B85143"/>
    <w:rsid w:val="00B90627"/>
    <w:rsid w:val="00BA3520"/>
    <w:rsid w:val="00BB3A5C"/>
    <w:rsid w:val="00BB6A22"/>
    <w:rsid w:val="00BB7BF6"/>
    <w:rsid w:val="00BC051D"/>
    <w:rsid w:val="00BD7E47"/>
    <w:rsid w:val="00BE69D6"/>
    <w:rsid w:val="00BF41AE"/>
    <w:rsid w:val="00BF7593"/>
    <w:rsid w:val="00C02BD3"/>
    <w:rsid w:val="00C04BAF"/>
    <w:rsid w:val="00C12A30"/>
    <w:rsid w:val="00C153E7"/>
    <w:rsid w:val="00C26299"/>
    <w:rsid w:val="00C46216"/>
    <w:rsid w:val="00C514F4"/>
    <w:rsid w:val="00C516B7"/>
    <w:rsid w:val="00C57789"/>
    <w:rsid w:val="00C62736"/>
    <w:rsid w:val="00C6466D"/>
    <w:rsid w:val="00C71C72"/>
    <w:rsid w:val="00C8050C"/>
    <w:rsid w:val="00C84BA4"/>
    <w:rsid w:val="00C926A7"/>
    <w:rsid w:val="00C958D7"/>
    <w:rsid w:val="00C96E66"/>
    <w:rsid w:val="00CB6368"/>
    <w:rsid w:val="00CB6C48"/>
    <w:rsid w:val="00CC3D17"/>
    <w:rsid w:val="00CD5B5C"/>
    <w:rsid w:val="00CE2189"/>
    <w:rsid w:val="00CE4C61"/>
    <w:rsid w:val="00CE50D0"/>
    <w:rsid w:val="00CE76DF"/>
    <w:rsid w:val="00D12C34"/>
    <w:rsid w:val="00D13FE6"/>
    <w:rsid w:val="00D20079"/>
    <w:rsid w:val="00D33295"/>
    <w:rsid w:val="00D402AF"/>
    <w:rsid w:val="00D40C99"/>
    <w:rsid w:val="00D41631"/>
    <w:rsid w:val="00D42540"/>
    <w:rsid w:val="00D42624"/>
    <w:rsid w:val="00D43EAD"/>
    <w:rsid w:val="00D46AED"/>
    <w:rsid w:val="00D516A5"/>
    <w:rsid w:val="00D555CE"/>
    <w:rsid w:val="00D6145B"/>
    <w:rsid w:val="00D74152"/>
    <w:rsid w:val="00D76243"/>
    <w:rsid w:val="00D8289A"/>
    <w:rsid w:val="00D831AE"/>
    <w:rsid w:val="00D85008"/>
    <w:rsid w:val="00D969DC"/>
    <w:rsid w:val="00DA0485"/>
    <w:rsid w:val="00DA2368"/>
    <w:rsid w:val="00DA5789"/>
    <w:rsid w:val="00DB77AD"/>
    <w:rsid w:val="00DC0660"/>
    <w:rsid w:val="00DC281D"/>
    <w:rsid w:val="00DC2A4A"/>
    <w:rsid w:val="00DC6BFF"/>
    <w:rsid w:val="00DD434C"/>
    <w:rsid w:val="00DD51D9"/>
    <w:rsid w:val="00DE515B"/>
    <w:rsid w:val="00DF0E11"/>
    <w:rsid w:val="00DF2E8E"/>
    <w:rsid w:val="00E006C8"/>
    <w:rsid w:val="00E2338A"/>
    <w:rsid w:val="00E247D9"/>
    <w:rsid w:val="00E304DD"/>
    <w:rsid w:val="00E368F9"/>
    <w:rsid w:val="00E51A26"/>
    <w:rsid w:val="00E53FF8"/>
    <w:rsid w:val="00E56DBE"/>
    <w:rsid w:val="00E66035"/>
    <w:rsid w:val="00E661F8"/>
    <w:rsid w:val="00E678F9"/>
    <w:rsid w:val="00E67F28"/>
    <w:rsid w:val="00E74E79"/>
    <w:rsid w:val="00E76D9D"/>
    <w:rsid w:val="00E843DB"/>
    <w:rsid w:val="00EA6271"/>
    <w:rsid w:val="00EB0271"/>
    <w:rsid w:val="00EB386E"/>
    <w:rsid w:val="00EB3F7E"/>
    <w:rsid w:val="00EB4528"/>
    <w:rsid w:val="00EB5C7E"/>
    <w:rsid w:val="00EC3679"/>
    <w:rsid w:val="00EC5969"/>
    <w:rsid w:val="00ED14B3"/>
    <w:rsid w:val="00ED2AB3"/>
    <w:rsid w:val="00EE3012"/>
    <w:rsid w:val="00EE44DD"/>
    <w:rsid w:val="00EE622B"/>
    <w:rsid w:val="00EF277F"/>
    <w:rsid w:val="00EF332F"/>
    <w:rsid w:val="00F004FF"/>
    <w:rsid w:val="00F010B1"/>
    <w:rsid w:val="00F125BB"/>
    <w:rsid w:val="00F21F01"/>
    <w:rsid w:val="00F269DE"/>
    <w:rsid w:val="00F32264"/>
    <w:rsid w:val="00F3472C"/>
    <w:rsid w:val="00F42C9C"/>
    <w:rsid w:val="00F432FE"/>
    <w:rsid w:val="00F43E4A"/>
    <w:rsid w:val="00F5120A"/>
    <w:rsid w:val="00F57232"/>
    <w:rsid w:val="00F624C7"/>
    <w:rsid w:val="00F62D80"/>
    <w:rsid w:val="00F64E1C"/>
    <w:rsid w:val="00F6645D"/>
    <w:rsid w:val="00F7155D"/>
    <w:rsid w:val="00F73B70"/>
    <w:rsid w:val="00F756ED"/>
    <w:rsid w:val="00F76199"/>
    <w:rsid w:val="00F90B1F"/>
    <w:rsid w:val="00F91437"/>
    <w:rsid w:val="00F96E59"/>
    <w:rsid w:val="00F9719D"/>
    <w:rsid w:val="00FA67C0"/>
    <w:rsid w:val="00FB15CF"/>
    <w:rsid w:val="00FB4E57"/>
    <w:rsid w:val="00FB5EB3"/>
    <w:rsid w:val="00FB6847"/>
    <w:rsid w:val="00FC0B91"/>
    <w:rsid w:val="00FC4D9B"/>
    <w:rsid w:val="00FC7B2E"/>
    <w:rsid w:val="00FE0833"/>
    <w:rsid w:val="00FE20D0"/>
    <w:rsid w:val="00FE3374"/>
    <w:rsid w:val="00FE508B"/>
    <w:rsid w:val="00FE69EA"/>
    <w:rsid w:val="00FE74E5"/>
    <w:rsid w:val="00FF0486"/>
    <w:rsid w:val="00FF6B4B"/>
    <w:rsid w:val="00FF70E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06892280"/>
  <w15:docId w15:val="{EEA430F8-9958-4A9D-906F-FCB1FB8913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Titre2">
    <w:name w:val="heading 2"/>
    <w:basedOn w:val="Normal"/>
    <w:next w:val="Normal"/>
    <w:link w:val="Titre2Car"/>
    <w:uiPriority w:val="9"/>
    <w:unhideWhenUsed/>
    <w:qFormat/>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Titre3">
    <w:name w:val="heading 3"/>
    <w:basedOn w:val="Normal"/>
    <w:next w:val="Normal"/>
    <w:link w:val="Titre3Car"/>
    <w:uiPriority w:val="9"/>
    <w:unhideWhenUsed/>
    <w:qFormat/>
    <w:pPr>
      <w:keepNext/>
      <w:keepLines/>
      <w:spacing w:before="320" w:after="200"/>
      <w:outlineLvl w:val="2"/>
    </w:pPr>
    <w:rPr>
      <w:rFonts w:ascii="Arial" w:eastAsia="Arial" w:hAnsi="Arial" w:cs="Arial"/>
      <w:sz w:val="30"/>
      <w:szCs w:val="30"/>
    </w:rPr>
  </w:style>
  <w:style w:type="paragraph" w:styleId="Titre4">
    <w:name w:val="heading 4"/>
    <w:basedOn w:val="Normal"/>
    <w:next w:val="Normal"/>
    <w:link w:val="Titre4Car"/>
    <w:uiPriority w:val="9"/>
    <w:unhideWhenUsed/>
    <w:qFormat/>
    <w:pPr>
      <w:keepNext/>
      <w:keepLines/>
      <w:spacing w:before="320" w:after="200"/>
      <w:outlineLvl w:val="3"/>
    </w:pPr>
    <w:rPr>
      <w:rFonts w:ascii="Arial" w:eastAsia="Arial" w:hAnsi="Arial" w:cs="Arial"/>
      <w:b/>
      <w:bCs/>
      <w:sz w:val="26"/>
      <w:szCs w:val="26"/>
    </w:rPr>
  </w:style>
  <w:style w:type="paragraph" w:styleId="Titre5">
    <w:name w:val="heading 5"/>
    <w:basedOn w:val="Normal"/>
    <w:next w:val="Normal"/>
    <w:link w:val="Titre5Car"/>
    <w:uiPriority w:val="9"/>
    <w:unhideWhenUsed/>
    <w:qFormat/>
    <w:pPr>
      <w:keepNext/>
      <w:keepLines/>
      <w:spacing w:before="320" w:after="200"/>
      <w:outlineLvl w:val="4"/>
    </w:pPr>
    <w:rPr>
      <w:rFonts w:ascii="Arial" w:eastAsia="Arial" w:hAnsi="Arial" w:cs="Arial"/>
      <w:b/>
      <w:bCs/>
      <w:sz w:val="24"/>
      <w:szCs w:val="24"/>
    </w:rPr>
  </w:style>
  <w:style w:type="paragraph" w:styleId="Titre6">
    <w:name w:val="heading 6"/>
    <w:basedOn w:val="Normal"/>
    <w:next w:val="Normal"/>
    <w:link w:val="Titre6Car"/>
    <w:uiPriority w:val="9"/>
    <w:unhideWhenUsed/>
    <w:qFormat/>
    <w:pPr>
      <w:keepNext/>
      <w:keepLines/>
      <w:spacing w:before="320" w:after="200"/>
      <w:outlineLvl w:val="5"/>
    </w:pPr>
    <w:rPr>
      <w:rFonts w:ascii="Arial" w:eastAsia="Arial" w:hAnsi="Arial" w:cs="Arial"/>
      <w:b/>
      <w:bCs/>
    </w:rPr>
  </w:style>
  <w:style w:type="paragraph" w:styleId="Titre7">
    <w:name w:val="heading 7"/>
    <w:basedOn w:val="Normal"/>
    <w:next w:val="Normal"/>
    <w:link w:val="Titre7Car"/>
    <w:uiPriority w:val="9"/>
    <w:unhideWhenUsed/>
    <w:qFormat/>
    <w:pPr>
      <w:keepNext/>
      <w:keepLines/>
      <w:spacing w:before="320" w:after="200"/>
      <w:outlineLvl w:val="6"/>
    </w:pPr>
    <w:rPr>
      <w:rFonts w:ascii="Arial" w:eastAsia="Arial" w:hAnsi="Arial" w:cs="Arial"/>
      <w:b/>
      <w:bCs/>
      <w:i/>
      <w:iCs/>
    </w:rPr>
  </w:style>
  <w:style w:type="paragraph" w:styleId="Titre8">
    <w:name w:val="heading 8"/>
    <w:basedOn w:val="Normal"/>
    <w:next w:val="Normal"/>
    <w:link w:val="Titre8Car"/>
    <w:uiPriority w:val="9"/>
    <w:unhideWhenUsed/>
    <w:qFormat/>
    <w:pPr>
      <w:keepNext/>
      <w:keepLines/>
      <w:spacing w:before="320" w:after="200"/>
      <w:outlineLvl w:val="7"/>
    </w:pPr>
    <w:rPr>
      <w:rFonts w:ascii="Arial" w:eastAsia="Arial" w:hAnsi="Arial" w:cs="Arial"/>
      <w:i/>
      <w:iCs/>
    </w:rPr>
  </w:style>
  <w:style w:type="paragraph" w:styleId="Titre9">
    <w:name w:val="heading 9"/>
    <w:basedOn w:val="Normal"/>
    <w:next w:val="Normal"/>
    <w:link w:val="Titre9Car"/>
    <w:uiPriority w:val="9"/>
    <w:unhideWhenUsed/>
    <w:qFormat/>
    <w:pPr>
      <w:keepNext/>
      <w:keepLines/>
      <w:spacing w:before="320" w:after="200"/>
      <w:outlineLvl w:val="8"/>
    </w:pPr>
    <w:rPr>
      <w:rFonts w:ascii="Arial" w:eastAsia="Arial" w:hAnsi="Arial" w:cs="Arial"/>
      <w:i/>
      <w:iCs/>
      <w:sz w:val="21"/>
      <w:szCs w:val="21"/>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Heading1Char">
    <w:name w:val="Heading 1 Char"/>
    <w:basedOn w:val="Policepardfaut"/>
    <w:uiPriority w:val="9"/>
    <w:rPr>
      <w:rFonts w:ascii="Arial" w:eastAsia="Arial" w:hAnsi="Arial" w:cs="Arial"/>
      <w:sz w:val="40"/>
      <w:szCs w:val="40"/>
    </w:rPr>
  </w:style>
  <w:style w:type="character" w:customStyle="1" w:styleId="Heading2Char">
    <w:name w:val="Heading 2 Char"/>
    <w:basedOn w:val="Policepardfaut"/>
    <w:uiPriority w:val="9"/>
    <w:rPr>
      <w:rFonts w:ascii="Arial" w:eastAsia="Arial" w:hAnsi="Arial" w:cs="Arial"/>
      <w:sz w:val="34"/>
    </w:rPr>
  </w:style>
  <w:style w:type="character" w:customStyle="1" w:styleId="Titre3Car">
    <w:name w:val="Titre 3 Car"/>
    <w:basedOn w:val="Policepardfaut"/>
    <w:link w:val="Titre3"/>
    <w:uiPriority w:val="9"/>
    <w:rPr>
      <w:rFonts w:ascii="Arial" w:eastAsia="Arial" w:hAnsi="Arial" w:cs="Arial"/>
      <w:sz w:val="30"/>
      <w:szCs w:val="30"/>
    </w:rPr>
  </w:style>
  <w:style w:type="character" w:customStyle="1" w:styleId="Titre4Car">
    <w:name w:val="Titre 4 Car"/>
    <w:basedOn w:val="Policepardfaut"/>
    <w:link w:val="Titre4"/>
    <w:uiPriority w:val="9"/>
    <w:rPr>
      <w:rFonts w:ascii="Arial" w:eastAsia="Arial" w:hAnsi="Arial" w:cs="Arial"/>
      <w:b/>
      <w:bCs/>
      <w:sz w:val="26"/>
      <w:szCs w:val="26"/>
    </w:rPr>
  </w:style>
  <w:style w:type="character" w:customStyle="1" w:styleId="Titre5Car">
    <w:name w:val="Titre 5 Car"/>
    <w:basedOn w:val="Policepardfaut"/>
    <w:link w:val="Titre5"/>
    <w:uiPriority w:val="9"/>
    <w:rPr>
      <w:rFonts w:ascii="Arial" w:eastAsia="Arial" w:hAnsi="Arial" w:cs="Arial"/>
      <w:b/>
      <w:bCs/>
      <w:sz w:val="24"/>
      <w:szCs w:val="24"/>
    </w:rPr>
  </w:style>
  <w:style w:type="character" w:customStyle="1" w:styleId="Titre6Car">
    <w:name w:val="Titre 6 Car"/>
    <w:basedOn w:val="Policepardfaut"/>
    <w:link w:val="Titre6"/>
    <w:uiPriority w:val="9"/>
    <w:rPr>
      <w:rFonts w:ascii="Arial" w:eastAsia="Arial" w:hAnsi="Arial" w:cs="Arial"/>
      <w:b/>
      <w:bCs/>
      <w:sz w:val="22"/>
      <w:szCs w:val="22"/>
    </w:rPr>
  </w:style>
  <w:style w:type="character" w:customStyle="1" w:styleId="Titre7Car">
    <w:name w:val="Titre 7 Car"/>
    <w:basedOn w:val="Policepardfaut"/>
    <w:link w:val="Titre7"/>
    <w:uiPriority w:val="9"/>
    <w:rPr>
      <w:rFonts w:ascii="Arial" w:eastAsia="Arial" w:hAnsi="Arial" w:cs="Arial"/>
      <w:b/>
      <w:bCs/>
      <w:i/>
      <w:iCs/>
      <w:sz w:val="22"/>
      <w:szCs w:val="22"/>
    </w:rPr>
  </w:style>
  <w:style w:type="character" w:customStyle="1" w:styleId="Titre8Car">
    <w:name w:val="Titre 8 Car"/>
    <w:basedOn w:val="Policepardfaut"/>
    <w:link w:val="Titre8"/>
    <w:uiPriority w:val="9"/>
    <w:rPr>
      <w:rFonts w:ascii="Arial" w:eastAsia="Arial" w:hAnsi="Arial" w:cs="Arial"/>
      <w:i/>
      <w:iCs/>
      <w:sz w:val="22"/>
      <w:szCs w:val="22"/>
    </w:rPr>
  </w:style>
  <w:style w:type="character" w:customStyle="1" w:styleId="Titre9Car">
    <w:name w:val="Titre 9 Car"/>
    <w:basedOn w:val="Policepardfaut"/>
    <w:link w:val="Titre9"/>
    <w:uiPriority w:val="9"/>
    <w:rPr>
      <w:rFonts w:ascii="Arial" w:eastAsia="Arial" w:hAnsi="Arial" w:cs="Arial"/>
      <w:i/>
      <w:iCs/>
      <w:sz w:val="21"/>
      <w:szCs w:val="21"/>
    </w:rPr>
  </w:style>
  <w:style w:type="paragraph" w:styleId="Sansinterligne">
    <w:name w:val="No Spacing"/>
    <w:uiPriority w:val="1"/>
    <w:qFormat/>
    <w:pPr>
      <w:spacing w:after="0" w:line="240" w:lineRule="auto"/>
    </w:pPr>
  </w:style>
  <w:style w:type="paragraph" w:styleId="Titre">
    <w:name w:val="Title"/>
    <w:basedOn w:val="Normal"/>
    <w:next w:val="Normal"/>
    <w:link w:val="TitreCar"/>
    <w:uiPriority w:val="10"/>
    <w:qFormat/>
    <w:pPr>
      <w:spacing w:before="300" w:after="200"/>
      <w:contextualSpacing/>
    </w:pPr>
    <w:rPr>
      <w:sz w:val="48"/>
      <w:szCs w:val="48"/>
    </w:rPr>
  </w:style>
  <w:style w:type="character" w:customStyle="1" w:styleId="TitreCar">
    <w:name w:val="Titre Car"/>
    <w:basedOn w:val="Policepardfaut"/>
    <w:link w:val="Titre"/>
    <w:uiPriority w:val="10"/>
    <w:rPr>
      <w:sz w:val="48"/>
      <w:szCs w:val="48"/>
    </w:rPr>
  </w:style>
  <w:style w:type="paragraph" w:styleId="Sous-titre">
    <w:name w:val="Subtitle"/>
    <w:basedOn w:val="Normal"/>
    <w:next w:val="Normal"/>
    <w:link w:val="Sous-titreCar"/>
    <w:uiPriority w:val="11"/>
    <w:qFormat/>
    <w:pPr>
      <w:spacing w:before="200" w:after="200"/>
    </w:pPr>
    <w:rPr>
      <w:sz w:val="24"/>
      <w:szCs w:val="24"/>
    </w:rPr>
  </w:style>
  <w:style w:type="character" w:customStyle="1" w:styleId="Sous-titreCar">
    <w:name w:val="Sous-titre Car"/>
    <w:basedOn w:val="Policepardfaut"/>
    <w:link w:val="Sous-titre"/>
    <w:uiPriority w:val="11"/>
    <w:rPr>
      <w:sz w:val="24"/>
      <w:szCs w:val="24"/>
    </w:rPr>
  </w:style>
  <w:style w:type="paragraph" w:styleId="Citation">
    <w:name w:val="Quote"/>
    <w:basedOn w:val="Normal"/>
    <w:next w:val="Normal"/>
    <w:link w:val="CitationCar"/>
    <w:uiPriority w:val="29"/>
    <w:qFormat/>
    <w:pPr>
      <w:ind w:left="720" w:right="720"/>
    </w:pPr>
    <w:rPr>
      <w:i/>
    </w:rPr>
  </w:style>
  <w:style w:type="character" w:customStyle="1" w:styleId="CitationCar">
    <w:name w:val="Citation Car"/>
    <w:link w:val="Citation"/>
    <w:uiPriority w:val="29"/>
    <w:rPr>
      <w:i/>
    </w:rPr>
  </w:style>
  <w:style w:type="paragraph" w:styleId="Citationintense">
    <w:name w:val="Intense Quote"/>
    <w:basedOn w:val="Normal"/>
    <w:next w:val="Normal"/>
    <w:link w:val="CitationintenseCar"/>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CitationintenseCar">
    <w:name w:val="Citation intense Car"/>
    <w:link w:val="Citationintense"/>
    <w:uiPriority w:val="30"/>
    <w:rPr>
      <w:i/>
    </w:rPr>
  </w:style>
  <w:style w:type="character" w:customStyle="1" w:styleId="HeaderChar">
    <w:name w:val="Header Char"/>
    <w:basedOn w:val="Policepardfaut"/>
    <w:uiPriority w:val="99"/>
  </w:style>
  <w:style w:type="character" w:customStyle="1" w:styleId="FooterChar">
    <w:name w:val="Footer Char"/>
    <w:basedOn w:val="Policepardfaut"/>
    <w:uiPriority w:val="99"/>
  </w:style>
  <w:style w:type="paragraph" w:styleId="Lgende">
    <w:name w:val="caption"/>
    <w:basedOn w:val="Normal"/>
    <w:next w:val="Normal"/>
    <w:uiPriority w:val="35"/>
    <w:semiHidden/>
    <w:unhideWhenUsed/>
    <w:qFormat/>
    <w:pPr>
      <w:spacing w:line="276" w:lineRule="auto"/>
    </w:pPr>
    <w:rPr>
      <w:b/>
      <w:bCs/>
      <w:color w:val="5B9BD5" w:themeColor="accent1"/>
      <w:sz w:val="18"/>
      <w:szCs w:val="18"/>
    </w:rPr>
  </w:style>
  <w:style w:type="character" w:customStyle="1" w:styleId="CaptionChar">
    <w:name w:val="Caption Char"/>
    <w:uiPriority w:val="99"/>
  </w:style>
  <w:style w:type="table" w:styleId="Grilledutableau">
    <w:name w:val="Table Grid"/>
    <w:basedOn w:val="TableauNormal"/>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
    <w:name w:val="Table Grid Light"/>
    <w:basedOn w:val="TableauNormal"/>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Tableausimple1">
    <w:name w:val="Plain Table 1"/>
    <w:basedOn w:val="TableauNormal"/>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auto"/>
      </w:tcPr>
    </w:tblStylePr>
    <w:tblStylePr w:type="band1Horz">
      <w:tblPr/>
      <w:tcPr>
        <w:shd w:val="clear" w:color="F2F2F2" w:themeColor="text1" w:themeTint="0D" w:fill="auto"/>
      </w:tcPr>
    </w:tblStylePr>
  </w:style>
  <w:style w:type="table" w:styleId="Tableausimple2">
    <w:name w:val="Plain Table 2"/>
    <w:basedOn w:val="TableauNormal"/>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Tableausimple3">
    <w:name w:val="Plain Table 3"/>
    <w:basedOn w:val="TableauNormal"/>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auto"/>
      </w:tcPr>
    </w:tblStylePr>
    <w:tblStylePr w:type="band1Horz">
      <w:rPr>
        <w:rFonts w:ascii="Arial" w:hAnsi="Arial"/>
        <w:color w:val="404040"/>
        <w:sz w:val="22"/>
      </w:rPr>
      <w:tblPr/>
      <w:tcPr>
        <w:shd w:val="clear" w:color="F2F2F2" w:themeColor="text1" w:themeTint="0D" w:fill="auto"/>
      </w:tcPr>
    </w:tblStylePr>
  </w:style>
  <w:style w:type="table" w:styleId="Tableausimple4">
    <w:name w:val="Plain Table 4"/>
    <w:basedOn w:val="TableauNormal"/>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auto"/>
      </w:tcPr>
    </w:tblStylePr>
    <w:tblStylePr w:type="band1Horz">
      <w:rPr>
        <w:rFonts w:ascii="Arial" w:hAnsi="Arial"/>
        <w:color w:val="404040"/>
        <w:sz w:val="22"/>
      </w:rPr>
      <w:tblPr/>
      <w:tcPr>
        <w:shd w:val="clear" w:color="F2F2F2" w:themeColor="text1" w:themeTint="0D" w:fill="auto"/>
      </w:tcPr>
    </w:tblStylePr>
  </w:style>
  <w:style w:type="table" w:styleId="Tableausimple5">
    <w:name w:val="Plain Table 5"/>
    <w:basedOn w:val="TableauNormal"/>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auto"/>
      </w:tcPr>
    </w:tblStylePr>
    <w:tblStylePr w:type="band1Horz">
      <w:rPr>
        <w:rFonts w:ascii="Arial" w:hAnsi="Arial"/>
        <w:color w:val="404040"/>
        <w:sz w:val="22"/>
      </w:rPr>
      <w:tblPr/>
      <w:tcPr>
        <w:shd w:val="clear" w:color="F2F2F2" w:themeColor="text1" w:themeTint="0D" w:fill="auto"/>
      </w:tcPr>
    </w:tblStylePr>
  </w:style>
  <w:style w:type="table" w:styleId="TableauGrille1Clair">
    <w:name w:val="Grid Table 1 Light"/>
    <w:basedOn w:val="TableauNormal"/>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TableauNormal"/>
    <w:uiPriority w:val="99"/>
    <w:pPr>
      <w:spacing w:after="0" w:line="240" w:lineRule="auto"/>
    </w:p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
    <w:name w:val="Grid Table 1 Light - Accent 2"/>
    <w:basedOn w:val="TableauNormal"/>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TableauNormal"/>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TableauNormal"/>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TableauNormal"/>
    <w:uiPriority w:val="99"/>
    <w:pPr>
      <w:spacing w:after="0" w:line="240" w:lineRule="auto"/>
    </w:p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
    <w:name w:val="Grid Table 1 Light - Accent 6"/>
    <w:basedOn w:val="TableauNormal"/>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styleId="TableauGrille2">
    <w:name w:val="Grid Table 2"/>
    <w:basedOn w:val="TableauNormal"/>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auto"/>
      </w:tcPr>
    </w:tblStylePr>
    <w:tblStylePr w:type="band1Horz">
      <w:rPr>
        <w:rFonts w:ascii="Arial" w:hAnsi="Arial"/>
        <w:color w:val="404040"/>
        <w:sz w:val="22"/>
      </w:rPr>
      <w:tblPr/>
      <w:tcPr>
        <w:shd w:val="clear" w:color="CBCBCB" w:themeColor="text1" w:themeTint="34" w:fill="auto"/>
      </w:tcPr>
    </w:tblStylePr>
  </w:style>
  <w:style w:type="table" w:customStyle="1" w:styleId="GridTable2-Accent1">
    <w:name w:val="Grid Table 2 - Accent 1"/>
    <w:basedOn w:val="TableauNormal"/>
    <w:uiPriority w:val="99"/>
    <w:pPr>
      <w:spacing w:after="0" w:line="240" w:lineRule="auto"/>
    </w:p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FFFFFF" w:fill="auto"/>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1" w:themeTint="34" w:fill="auto"/>
      </w:tcPr>
    </w:tblStylePr>
    <w:tblStylePr w:type="band1Horz">
      <w:rPr>
        <w:rFonts w:ascii="Arial" w:hAnsi="Arial"/>
        <w:color w:val="404040"/>
        <w:sz w:val="22"/>
      </w:rPr>
      <w:tblPr/>
      <w:tcPr>
        <w:shd w:val="clear" w:color="DDEAF6" w:themeColor="accent1" w:themeTint="34" w:fill="auto"/>
      </w:tcPr>
    </w:tblStylePr>
  </w:style>
  <w:style w:type="table" w:customStyle="1" w:styleId="GridTable2-Accent2">
    <w:name w:val="Grid Table 2 - Accent 2"/>
    <w:basedOn w:val="TableauNormal"/>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auto"/>
      </w:tcPr>
    </w:tblStylePr>
    <w:tblStylePr w:type="band1Horz">
      <w:rPr>
        <w:rFonts w:ascii="Arial" w:hAnsi="Arial"/>
        <w:color w:val="404040"/>
        <w:sz w:val="22"/>
      </w:rPr>
      <w:tblPr/>
      <w:tcPr>
        <w:shd w:val="clear" w:color="FBE5D6" w:themeColor="accent2" w:themeTint="32" w:fill="auto"/>
      </w:tcPr>
    </w:tblStylePr>
  </w:style>
  <w:style w:type="table" w:customStyle="1" w:styleId="GridTable2-Accent3">
    <w:name w:val="Grid Table 2 - Accent 3"/>
    <w:basedOn w:val="TableauNormal"/>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auto"/>
      </w:tcPr>
    </w:tblStylePr>
    <w:tblStylePr w:type="band1Horz">
      <w:rPr>
        <w:rFonts w:ascii="Arial" w:hAnsi="Arial"/>
        <w:color w:val="404040"/>
        <w:sz w:val="22"/>
      </w:rPr>
      <w:tblPr/>
      <w:tcPr>
        <w:shd w:val="clear" w:color="ECECEC" w:themeColor="accent3" w:themeTint="34" w:fill="auto"/>
      </w:tcPr>
    </w:tblStylePr>
  </w:style>
  <w:style w:type="table" w:customStyle="1" w:styleId="GridTable2-Accent4">
    <w:name w:val="Grid Table 2 - Accent 4"/>
    <w:basedOn w:val="TableauNormal"/>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auto"/>
      </w:tcPr>
    </w:tblStylePr>
    <w:tblStylePr w:type="band1Horz">
      <w:rPr>
        <w:rFonts w:ascii="Arial" w:hAnsi="Arial"/>
        <w:color w:val="404040"/>
        <w:sz w:val="22"/>
      </w:rPr>
      <w:tblPr/>
      <w:tcPr>
        <w:shd w:val="clear" w:color="FFF2CB" w:themeColor="accent4" w:themeTint="34" w:fill="auto"/>
      </w:tcPr>
    </w:tblStylePr>
  </w:style>
  <w:style w:type="table" w:customStyle="1" w:styleId="GridTable2-Accent5">
    <w:name w:val="Grid Table 2 - Accent 5"/>
    <w:basedOn w:val="TableauNormal"/>
    <w:uiPriority w:val="99"/>
    <w:pPr>
      <w:spacing w:after="0" w:line="240" w:lineRule="auto"/>
    </w:p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FFFFFF" w:fill="auto"/>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auto"/>
      </w:tcPr>
    </w:tblStylePr>
    <w:tblStylePr w:type="band1Horz">
      <w:rPr>
        <w:rFonts w:ascii="Arial" w:hAnsi="Arial"/>
        <w:color w:val="404040"/>
        <w:sz w:val="22"/>
      </w:rPr>
      <w:tblPr/>
      <w:tcPr>
        <w:shd w:val="clear" w:color="D8E2F3" w:themeColor="accent5" w:themeTint="34" w:fill="auto"/>
      </w:tcPr>
    </w:tblStylePr>
  </w:style>
  <w:style w:type="table" w:customStyle="1" w:styleId="GridTable2-Accent6">
    <w:name w:val="Grid Table 2 - Accent 6"/>
    <w:basedOn w:val="TableauNormal"/>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auto"/>
      </w:tcPr>
    </w:tblStylePr>
    <w:tblStylePr w:type="band1Horz">
      <w:rPr>
        <w:rFonts w:ascii="Arial" w:hAnsi="Arial"/>
        <w:color w:val="404040"/>
        <w:sz w:val="22"/>
      </w:rPr>
      <w:tblPr/>
      <w:tcPr>
        <w:shd w:val="clear" w:color="E1EFD8" w:themeColor="accent6" w:themeTint="34" w:fill="auto"/>
      </w:tcPr>
    </w:tblStylePr>
  </w:style>
  <w:style w:type="table" w:styleId="TableauGrille3">
    <w:name w:val="Grid Table 3"/>
    <w:basedOn w:val="TableauNormal"/>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auto"/>
      </w:tcPr>
    </w:tblStylePr>
    <w:tblStylePr w:type="band1Horz">
      <w:rPr>
        <w:rFonts w:ascii="Arial" w:hAnsi="Arial"/>
        <w:color w:val="404040"/>
        <w:sz w:val="22"/>
      </w:rPr>
      <w:tblPr/>
      <w:tcPr>
        <w:shd w:val="clear" w:color="CBCBCB" w:themeColor="text1" w:themeTint="34" w:fill="auto"/>
      </w:tcPr>
    </w:tblStylePr>
  </w:style>
  <w:style w:type="table" w:customStyle="1" w:styleId="GridTable3-Accent1">
    <w:name w:val="Grid Table 3 - Accent 1"/>
    <w:basedOn w:val="TableauNormal"/>
    <w:uiPriority w:val="99"/>
    <w:pPr>
      <w:spacing w:after="0" w:line="240" w:lineRule="auto"/>
    </w:p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1" w:themeTint="34" w:fill="auto"/>
      </w:tcPr>
    </w:tblStylePr>
    <w:tblStylePr w:type="band1Horz">
      <w:rPr>
        <w:rFonts w:ascii="Arial" w:hAnsi="Arial"/>
        <w:color w:val="404040"/>
        <w:sz w:val="22"/>
      </w:rPr>
      <w:tblPr/>
      <w:tcPr>
        <w:shd w:val="clear" w:color="DDEAF6" w:themeColor="accent1" w:themeTint="34" w:fill="auto"/>
      </w:tcPr>
    </w:tblStylePr>
  </w:style>
  <w:style w:type="table" w:customStyle="1" w:styleId="GridTable3-Accent2">
    <w:name w:val="Grid Table 3 - Accent 2"/>
    <w:basedOn w:val="TableauNormal"/>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auto"/>
      </w:tcPr>
    </w:tblStylePr>
    <w:tblStylePr w:type="band1Horz">
      <w:rPr>
        <w:rFonts w:ascii="Arial" w:hAnsi="Arial"/>
        <w:color w:val="404040"/>
        <w:sz w:val="22"/>
      </w:rPr>
      <w:tblPr/>
      <w:tcPr>
        <w:shd w:val="clear" w:color="FBE5D6" w:themeColor="accent2" w:themeTint="32" w:fill="auto"/>
      </w:tcPr>
    </w:tblStylePr>
  </w:style>
  <w:style w:type="table" w:customStyle="1" w:styleId="GridTable3-Accent3">
    <w:name w:val="Grid Table 3 - Accent 3"/>
    <w:basedOn w:val="TableauNormal"/>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auto"/>
      </w:tcPr>
    </w:tblStylePr>
    <w:tblStylePr w:type="band1Horz">
      <w:rPr>
        <w:rFonts w:ascii="Arial" w:hAnsi="Arial"/>
        <w:color w:val="404040"/>
        <w:sz w:val="22"/>
      </w:rPr>
      <w:tblPr/>
      <w:tcPr>
        <w:shd w:val="clear" w:color="ECECEC" w:themeColor="accent3" w:themeTint="34" w:fill="auto"/>
      </w:tcPr>
    </w:tblStylePr>
  </w:style>
  <w:style w:type="table" w:customStyle="1" w:styleId="GridTable3-Accent4">
    <w:name w:val="Grid Table 3 - Accent 4"/>
    <w:basedOn w:val="TableauNormal"/>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auto"/>
      </w:tcPr>
    </w:tblStylePr>
    <w:tblStylePr w:type="band1Horz">
      <w:rPr>
        <w:rFonts w:ascii="Arial" w:hAnsi="Arial"/>
        <w:color w:val="404040"/>
        <w:sz w:val="22"/>
      </w:rPr>
      <w:tblPr/>
      <w:tcPr>
        <w:shd w:val="clear" w:color="FFF2CB" w:themeColor="accent4" w:themeTint="34" w:fill="auto"/>
      </w:tcPr>
    </w:tblStylePr>
  </w:style>
  <w:style w:type="table" w:customStyle="1" w:styleId="GridTable3-Accent5">
    <w:name w:val="Grid Table 3 - Accent 5"/>
    <w:basedOn w:val="TableauNormal"/>
    <w:uiPriority w:val="99"/>
    <w:pPr>
      <w:spacing w:after="0" w:line="240" w:lineRule="auto"/>
    </w:p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5" w:themeTint="34" w:fill="auto"/>
      </w:tcPr>
    </w:tblStylePr>
    <w:tblStylePr w:type="band1Horz">
      <w:rPr>
        <w:rFonts w:ascii="Arial" w:hAnsi="Arial"/>
        <w:color w:val="404040"/>
        <w:sz w:val="22"/>
      </w:rPr>
      <w:tblPr/>
      <w:tcPr>
        <w:shd w:val="clear" w:color="D8E2F3" w:themeColor="accent5" w:themeTint="34" w:fill="auto"/>
      </w:tcPr>
    </w:tblStylePr>
  </w:style>
  <w:style w:type="table" w:customStyle="1" w:styleId="GridTable3-Accent6">
    <w:name w:val="Grid Table 3 - Accent 6"/>
    <w:basedOn w:val="TableauNormal"/>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auto"/>
      </w:tcPr>
    </w:tblStylePr>
    <w:tblStylePr w:type="band1Horz">
      <w:rPr>
        <w:rFonts w:ascii="Arial" w:hAnsi="Arial"/>
        <w:color w:val="404040"/>
        <w:sz w:val="22"/>
      </w:rPr>
      <w:tblPr/>
      <w:tcPr>
        <w:shd w:val="clear" w:color="E1EFD8" w:themeColor="accent6" w:themeTint="34" w:fill="auto"/>
      </w:tcPr>
    </w:tblStylePr>
  </w:style>
  <w:style w:type="table" w:styleId="TableauGrille4">
    <w:name w:val="Grid Table 4"/>
    <w:basedOn w:val="TableauNormal"/>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auto"/>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auto"/>
      </w:tcPr>
    </w:tblStylePr>
    <w:tblStylePr w:type="band1Horz">
      <w:rPr>
        <w:rFonts w:ascii="Arial" w:hAnsi="Arial"/>
        <w:color w:val="404040"/>
        <w:sz w:val="22"/>
      </w:rPr>
      <w:tblPr/>
      <w:tcPr>
        <w:shd w:val="clear" w:color="CBCBCB" w:themeColor="text1" w:themeTint="34" w:fill="auto"/>
      </w:tcPr>
    </w:tblStylePr>
  </w:style>
  <w:style w:type="table" w:customStyle="1" w:styleId="GridTable4-Accent1">
    <w:name w:val="Grid Table 4 - Accent 1"/>
    <w:basedOn w:val="TableauNormal"/>
    <w:uiPriority w:val="59"/>
    <w:pPr>
      <w:spacing w:after="0" w:line="240" w:lineRule="auto"/>
    </w:p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68A2D8" w:themeColor="accent1" w:themeTint="EA" w:fill="auto"/>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BF6" w:themeColor="accent1" w:themeTint="32" w:fill="auto"/>
      </w:tcPr>
    </w:tblStylePr>
    <w:tblStylePr w:type="band1Horz">
      <w:rPr>
        <w:rFonts w:ascii="Arial" w:hAnsi="Arial"/>
        <w:color w:val="404040"/>
        <w:sz w:val="22"/>
      </w:rPr>
      <w:tblPr/>
      <w:tcPr>
        <w:shd w:val="clear" w:color="DEEBF6" w:themeColor="accent1" w:themeTint="32" w:fill="auto"/>
      </w:tcPr>
    </w:tblStylePr>
  </w:style>
  <w:style w:type="table" w:customStyle="1" w:styleId="GridTable4-Accent2">
    <w:name w:val="Grid Table 4 - Accent 2"/>
    <w:basedOn w:val="TableauNormal"/>
    <w:uiPriority w:val="5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auto"/>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auto"/>
      </w:tcPr>
    </w:tblStylePr>
    <w:tblStylePr w:type="band1Horz">
      <w:rPr>
        <w:rFonts w:ascii="Arial" w:hAnsi="Arial"/>
        <w:color w:val="404040"/>
        <w:sz w:val="22"/>
      </w:rPr>
      <w:tblPr/>
      <w:tcPr>
        <w:shd w:val="clear" w:color="FBE5D6" w:themeColor="accent2" w:themeTint="32" w:fill="auto"/>
      </w:tcPr>
    </w:tblStylePr>
  </w:style>
  <w:style w:type="table" w:customStyle="1" w:styleId="GridTable4-Accent3">
    <w:name w:val="Grid Table 4 - Accent 3"/>
    <w:basedOn w:val="TableauNormal"/>
    <w:uiPriority w:val="5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uto"/>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auto"/>
      </w:tcPr>
    </w:tblStylePr>
    <w:tblStylePr w:type="band1Horz">
      <w:rPr>
        <w:rFonts w:ascii="Arial" w:hAnsi="Arial"/>
        <w:color w:val="404040"/>
        <w:sz w:val="22"/>
      </w:rPr>
      <w:tblPr/>
      <w:tcPr>
        <w:shd w:val="clear" w:color="ECECEC" w:themeColor="accent3" w:themeTint="34" w:fill="auto"/>
      </w:tcPr>
    </w:tblStylePr>
  </w:style>
  <w:style w:type="table" w:customStyle="1" w:styleId="GridTable4-Accent4">
    <w:name w:val="Grid Table 4 - Accent 4"/>
    <w:basedOn w:val="TableauNormal"/>
    <w:uiPriority w:val="5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auto"/>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auto"/>
      </w:tcPr>
    </w:tblStylePr>
    <w:tblStylePr w:type="band1Horz">
      <w:rPr>
        <w:rFonts w:ascii="Arial" w:hAnsi="Arial"/>
        <w:color w:val="404040"/>
        <w:sz w:val="22"/>
      </w:rPr>
      <w:tblPr/>
      <w:tcPr>
        <w:shd w:val="clear" w:color="FFF2CB" w:themeColor="accent4" w:themeTint="34" w:fill="auto"/>
      </w:tcPr>
    </w:tblStylePr>
  </w:style>
  <w:style w:type="table" w:customStyle="1" w:styleId="GridTable4-Accent5">
    <w:name w:val="Grid Table 4 - Accent 5"/>
    <w:basedOn w:val="TableauNormal"/>
    <w:uiPriority w:val="59"/>
    <w:pPr>
      <w:spacing w:after="0" w:line="240" w:lineRule="auto"/>
    </w:p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4472C4" w:themeColor="accent5" w:fill="auto"/>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auto"/>
      </w:tcPr>
    </w:tblStylePr>
    <w:tblStylePr w:type="band1Horz">
      <w:rPr>
        <w:rFonts w:ascii="Arial" w:hAnsi="Arial"/>
        <w:color w:val="404040"/>
        <w:sz w:val="22"/>
      </w:rPr>
      <w:tblPr/>
      <w:tcPr>
        <w:shd w:val="clear" w:color="D8E2F3" w:themeColor="accent5" w:themeTint="34" w:fill="auto"/>
      </w:tcPr>
    </w:tblStylePr>
  </w:style>
  <w:style w:type="table" w:customStyle="1" w:styleId="GridTable4-Accent6">
    <w:name w:val="Grid Table 4 - Accent 6"/>
    <w:basedOn w:val="TableauNormal"/>
    <w:uiPriority w:val="5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auto"/>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auto"/>
      </w:tcPr>
    </w:tblStylePr>
    <w:tblStylePr w:type="band1Horz">
      <w:rPr>
        <w:rFonts w:ascii="Arial" w:hAnsi="Arial"/>
        <w:color w:val="404040"/>
        <w:sz w:val="22"/>
      </w:rPr>
      <w:tblPr/>
      <w:tcPr>
        <w:shd w:val="clear" w:color="E1EFD8" w:themeColor="accent6" w:themeTint="34" w:fill="auto"/>
      </w:tcPr>
    </w:tblStylePr>
  </w:style>
  <w:style w:type="table" w:styleId="TableauGrille5Fonc">
    <w:name w:val="Grid Table 5 Dark"/>
    <w:basedOn w:val="Tableau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auto"/>
    </w:tblPr>
    <w:tblStylePr w:type="firstRow">
      <w:rPr>
        <w:rFonts w:ascii="Arial" w:hAnsi="Arial"/>
        <w:b/>
        <w:color w:val="FFFFFF"/>
        <w:sz w:val="22"/>
      </w:rPr>
      <w:tblPr/>
      <w:tcPr>
        <w:shd w:val="clear" w:color="000000" w:themeColor="text1" w:fill="auto"/>
      </w:tcPr>
    </w:tblStylePr>
    <w:tblStylePr w:type="lastRow">
      <w:rPr>
        <w:rFonts w:ascii="Arial" w:hAnsi="Arial"/>
        <w:b/>
        <w:color w:val="FFFFFF"/>
        <w:sz w:val="22"/>
      </w:rPr>
      <w:tblPr/>
      <w:tcPr>
        <w:tcBorders>
          <w:top w:val="single" w:sz="4" w:space="0" w:color="FFFFFF" w:themeColor="light1"/>
        </w:tcBorders>
        <w:shd w:val="clear" w:color="000000" w:themeColor="text1" w:fill="auto"/>
      </w:tcPr>
    </w:tblStylePr>
    <w:tblStylePr w:type="firstCol">
      <w:rPr>
        <w:rFonts w:ascii="Arial" w:hAnsi="Arial"/>
        <w:b/>
        <w:color w:val="FFFFFF"/>
        <w:sz w:val="22"/>
      </w:rPr>
      <w:tblPr/>
      <w:tcPr>
        <w:shd w:val="clear" w:color="000000" w:themeColor="text1" w:fill="auto"/>
      </w:tcPr>
    </w:tblStylePr>
    <w:tblStylePr w:type="lastCol">
      <w:rPr>
        <w:rFonts w:ascii="Arial" w:hAnsi="Arial"/>
        <w:b/>
        <w:color w:val="FFFFFF"/>
        <w:sz w:val="22"/>
      </w:rPr>
      <w:tblPr/>
      <w:tcPr>
        <w:shd w:val="clear" w:color="000000" w:themeColor="text1" w:fill="auto"/>
      </w:tcPr>
    </w:tblStylePr>
    <w:tblStylePr w:type="band1Vert">
      <w:tblPr/>
      <w:tcPr>
        <w:shd w:val="clear" w:color="8A8A8A" w:themeColor="text1" w:themeTint="75" w:fill="auto"/>
      </w:tcPr>
    </w:tblStylePr>
    <w:tblStylePr w:type="band1Horz">
      <w:tblPr/>
      <w:tcPr>
        <w:shd w:val="clear" w:color="8A8A8A" w:themeColor="text1" w:themeTint="75" w:fill="auto"/>
      </w:tcPr>
    </w:tblStylePr>
  </w:style>
  <w:style w:type="table" w:customStyle="1" w:styleId="GridTable5Dark-Accent1">
    <w:name w:val="Grid Table 5 Dark- Accent 1"/>
    <w:basedOn w:val="Tableau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1" w:themeTint="34" w:fill="auto"/>
    </w:tblPr>
    <w:tblStylePr w:type="firstRow">
      <w:rPr>
        <w:rFonts w:ascii="Arial" w:hAnsi="Arial"/>
        <w:b/>
        <w:color w:val="FFFFFF"/>
        <w:sz w:val="22"/>
      </w:rPr>
      <w:tblPr/>
      <w:tcPr>
        <w:shd w:val="clear" w:color="5B9BD5" w:themeColor="accent1" w:fill="auto"/>
      </w:tcPr>
    </w:tblStylePr>
    <w:tblStylePr w:type="lastRow">
      <w:rPr>
        <w:rFonts w:ascii="Arial" w:hAnsi="Arial"/>
        <w:b/>
        <w:color w:val="FFFFFF"/>
        <w:sz w:val="22"/>
      </w:rPr>
      <w:tblPr/>
      <w:tcPr>
        <w:tcBorders>
          <w:top w:val="single" w:sz="4" w:space="0" w:color="FFFFFF" w:themeColor="light1"/>
        </w:tcBorders>
        <w:shd w:val="clear" w:color="5B9BD5" w:themeColor="accent1" w:fill="auto"/>
      </w:tcPr>
    </w:tblStylePr>
    <w:tblStylePr w:type="firstCol">
      <w:rPr>
        <w:rFonts w:ascii="Arial" w:hAnsi="Arial"/>
        <w:b/>
        <w:color w:val="FFFFFF"/>
        <w:sz w:val="22"/>
      </w:rPr>
      <w:tblPr/>
      <w:tcPr>
        <w:shd w:val="clear" w:color="5B9BD5" w:themeColor="accent1" w:fill="auto"/>
      </w:tcPr>
    </w:tblStylePr>
    <w:tblStylePr w:type="lastCol">
      <w:rPr>
        <w:rFonts w:ascii="Arial" w:hAnsi="Arial"/>
        <w:b/>
        <w:color w:val="FFFFFF"/>
        <w:sz w:val="22"/>
      </w:rPr>
      <w:tblPr/>
      <w:tcPr>
        <w:shd w:val="clear" w:color="5B9BD5" w:themeColor="accent1" w:fill="auto"/>
      </w:tcPr>
    </w:tblStylePr>
    <w:tblStylePr w:type="band1Vert">
      <w:tblPr/>
      <w:tcPr>
        <w:shd w:val="clear" w:color="B3D0EB" w:themeColor="accent1" w:themeTint="75" w:fill="auto"/>
      </w:tcPr>
    </w:tblStylePr>
    <w:tblStylePr w:type="band1Horz">
      <w:tblPr/>
      <w:tcPr>
        <w:shd w:val="clear" w:color="B3D0EB" w:themeColor="accent1" w:themeTint="75" w:fill="auto"/>
      </w:tcPr>
    </w:tblStylePr>
  </w:style>
  <w:style w:type="table" w:customStyle="1" w:styleId="GridTable5Dark-Accent2">
    <w:name w:val="Grid Table 5 Dark - Accent 2"/>
    <w:basedOn w:val="Tableau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auto"/>
    </w:tblPr>
    <w:tblStylePr w:type="firstRow">
      <w:rPr>
        <w:rFonts w:ascii="Arial" w:hAnsi="Arial"/>
        <w:b/>
        <w:color w:val="FFFFFF"/>
        <w:sz w:val="22"/>
      </w:rPr>
      <w:tblPr/>
      <w:tcPr>
        <w:shd w:val="clear" w:color="ED7D31" w:themeColor="accent2" w:fill="auto"/>
      </w:tcPr>
    </w:tblStylePr>
    <w:tblStylePr w:type="lastRow">
      <w:rPr>
        <w:rFonts w:ascii="Arial" w:hAnsi="Arial"/>
        <w:b/>
        <w:color w:val="FFFFFF"/>
        <w:sz w:val="22"/>
      </w:rPr>
      <w:tblPr/>
      <w:tcPr>
        <w:tcBorders>
          <w:top w:val="single" w:sz="4" w:space="0" w:color="FFFFFF" w:themeColor="light1"/>
        </w:tcBorders>
        <w:shd w:val="clear" w:color="ED7D31" w:themeColor="accent2" w:fill="auto"/>
      </w:tcPr>
    </w:tblStylePr>
    <w:tblStylePr w:type="firstCol">
      <w:rPr>
        <w:rFonts w:ascii="Arial" w:hAnsi="Arial"/>
        <w:b/>
        <w:color w:val="FFFFFF"/>
        <w:sz w:val="22"/>
      </w:rPr>
      <w:tblPr/>
      <w:tcPr>
        <w:shd w:val="clear" w:color="ED7D31" w:themeColor="accent2" w:fill="auto"/>
      </w:tcPr>
    </w:tblStylePr>
    <w:tblStylePr w:type="lastCol">
      <w:rPr>
        <w:rFonts w:ascii="Arial" w:hAnsi="Arial"/>
        <w:b/>
        <w:color w:val="FFFFFF"/>
        <w:sz w:val="22"/>
      </w:rPr>
      <w:tblPr/>
      <w:tcPr>
        <w:shd w:val="clear" w:color="ED7D31" w:themeColor="accent2" w:fill="auto"/>
      </w:tcPr>
    </w:tblStylePr>
    <w:tblStylePr w:type="band1Vert">
      <w:tblPr/>
      <w:tcPr>
        <w:shd w:val="clear" w:color="F6C3A0" w:themeColor="accent2" w:themeTint="75" w:fill="auto"/>
      </w:tcPr>
    </w:tblStylePr>
    <w:tblStylePr w:type="band1Horz">
      <w:tblPr/>
      <w:tcPr>
        <w:shd w:val="clear" w:color="F6C3A0" w:themeColor="accent2" w:themeTint="75" w:fill="auto"/>
      </w:tcPr>
    </w:tblStylePr>
  </w:style>
  <w:style w:type="table" w:customStyle="1" w:styleId="GridTable5Dark-Accent3">
    <w:name w:val="Grid Table 5 Dark - Accent 3"/>
    <w:basedOn w:val="Tableau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auto"/>
    </w:tblPr>
    <w:tblStylePr w:type="firstRow">
      <w:rPr>
        <w:rFonts w:ascii="Arial" w:hAnsi="Arial"/>
        <w:b/>
        <w:color w:val="FFFFFF"/>
        <w:sz w:val="22"/>
      </w:rPr>
      <w:tblPr/>
      <w:tcPr>
        <w:shd w:val="clear" w:color="A5A5A5" w:themeColor="accent3" w:fill="auto"/>
      </w:tcPr>
    </w:tblStylePr>
    <w:tblStylePr w:type="lastRow">
      <w:rPr>
        <w:rFonts w:ascii="Arial" w:hAnsi="Arial"/>
        <w:b/>
        <w:color w:val="FFFFFF"/>
        <w:sz w:val="22"/>
      </w:rPr>
      <w:tblPr/>
      <w:tcPr>
        <w:tcBorders>
          <w:top w:val="single" w:sz="4" w:space="0" w:color="FFFFFF" w:themeColor="light1"/>
        </w:tcBorders>
        <w:shd w:val="clear" w:color="A5A5A5" w:themeColor="accent3" w:fill="auto"/>
      </w:tcPr>
    </w:tblStylePr>
    <w:tblStylePr w:type="firstCol">
      <w:rPr>
        <w:rFonts w:ascii="Arial" w:hAnsi="Arial"/>
        <w:b/>
        <w:color w:val="FFFFFF"/>
        <w:sz w:val="22"/>
      </w:rPr>
      <w:tblPr/>
      <w:tcPr>
        <w:shd w:val="clear" w:color="A5A5A5" w:themeColor="accent3" w:fill="auto"/>
      </w:tcPr>
    </w:tblStylePr>
    <w:tblStylePr w:type="lastCol">
      <w:rPr>
        <w:rFonts w:ascii="Arial" w:hAnsi="Arial"/>
        <w:b/>
        <w:color w:val="FFFFFF"/>
        <w:sz w:val="22"/>
      </w:rPr>
      <w:tblPr/>
      <w:tcPr>
        <w:shd w:val="clear" w:color="A5A5A5" w:themeColor="accent3" w:fill="auto"/>
      </w:tcPr>
    </w:tblStylePr>
    <w:tblStylePr w:type="band1Vert">
      <w:tblPr/>
      <w:tcPr>
        <w:shd w:val="clear" w:color="D5D5D5" w:themeColor="accent3" w:themeTint="75" w:fill="auto"/>
      </w:tcPr>
    </w:tblStylePr>
    <w:tblStylePr w:type="band1Horz">
      <w:tblPr/>
      <w:tcPr>
        <w:shd w:val="clear" w:color="D5D5D5" w:themeColor="accent3" w:themeTint="75" w:fill="auto"/>
      </w:tcPr>
    </w:tblStylePr>
  </w:style>
  <w:style w:type="table" w:customStyle="1" w:styleId="GridTable5Dark-Accent4">
    <w:name w:val="Grid Table 5 Dark- Accent 4"/>
    <w:basedOn w:val="Tableau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auto"/>
    </w:tblPr>
    <w:tblStylePr w:type="firstRow">
      <w:rPr>
        <w:rFonts w:ascii="Arial" w:hAnsi="Arial"/>
        <w:b/>
        <w:color w:val="FFFFFF"/>
        <w:sz w:val="22"/>
      </w:rPr>
      <w:tblPr/>
      <w:tcPr>
        <w:shd w:val="clear" w:color="FFC000" w:themeColor="accent4" w:fill="auto"/>
      </w:tcPr>
    </w:tblStylePr>
    <w:tblStylePr w:type="lastRow">
      <w:rPr>
        <w:rFonts w:ascii="Arial" w:hAnsi="Arial"/>
        <w:b/>
        <w:color w:val="FFFFFF"/>
        <w:sz w:val="22"/>
      </w:rPr>
      <w:tblPr/>
      <w:tcPr>
        <w:tcBorders>
          <w:top w:val="single" w:sz="4" w:space="0" w:color="FFFFFF" w:themeColor="light1"/>
        </w:tcBorders>
        <w:shd w:val="clear" w:color="FFC000" w:themeColor="accent4" w:fill="auto"/>
      </w:tcPr>
    </w:tblStylePr>
    <w:tblStylePr w:type="firstCol">
      <w:rPr>
        <w:rFonts w:ascii="Arial" w:hAnsi="Arial"/>
        <w:b/>
        <w:color w:val="FFFFFF"/>
        <w:sz w:val="22"/>
      </w:rPr>
      <w:tblPr/>
      <w:tcPr>
        <w:shd w:val="clear" w:color="FFC000" w:themeColor="accent4" w:fill="auto"/>
      </w:tcPr>
    </w:tblStylePr>
    <w:tblStylePr w:type="lastCol">
      <w:rPr>
        <w:rFonts w:ascii="Arial" w:hAnsi="Arial"/>
        <w:b/>
        <w:color w:val="FFFFFF"/>
        <w:sz w:val="22"/>
      </w:rPr>
      <w:tblPr/>
      <w:tcPr>
        <w:shd w:val="clear" w:color="FFC000" w:themeColor="accent4" w:fill="auto"/>
      </w:tcPr>
    </w:tblStylePr>
    <w:tblStylePr w:type="band1Vert">
      <w:tblPr/>
      <w:tcPr>
        <w:shd w:val="clear" w:color="FFE28A" w:themeColor="accent4" w:themeTint="75" w:fill="auto"/>
      </w:tcPr>
    </w:tblStylePr>
    <w:tblStylePr w:type="band1Horz">
      <w:tblPr/>
      <w:tcPr>
        <w:shd w:val="clear" w:color="FFE28A" w:themeColor="accent4" w:themeTint="75" w:fill="auto"/>
      </w:tcPr>
    </w:tblStylePr>
  </w:style>
  <w:style w:type="table" w:customStyle="1" w:styleId="GridTable5Dark-Accent5">
    <w:name w:val="Grid Table 5 Dark - Accent 5"/>
    <w:basedOn w:val="Tableau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5" w:themeTint="34" w:fill="auto"/>
    </w:tblPr>
    <w:tblStylePr w:type="firstRow">
      <w:rPr>
        <w:rFonts w:ascii="Arial" w:hAnsi="Arial"/>
        <w:b/>
        <w:color w:val="FFFFFF"/>
        <w:sz w:val="22"/>
      </w:rPr>
      <w:tblPr/>
      <w:tcPr>
        <w:shd w:val="clear" w:color="4472C4" w:themeColor="accent5" w:fill="auto"/>
      </w:tcPr>
    </w:tblStylePr>
    <w:tblStylePr w:type="lastRow">
      <w:rPr>
        <w:rFonts w:ascii="Arial" w:hAnsi="Arial"/>
        <w:b/>
        <w:color w:val="FFFFFF"/>
        <w:sz w:val="22"/>
      </w:rPr>
      <w:tblPr/>
      <w:tcPr>
        <w:tcBorders>
          <w:top w:val="single" w:sz="4" w:space="0" w:color="FFFFFF" w:themeColor="light1"/>
        </w:tcBorders>
        <w:shd w:val="clear" w:color="4472C4" w:themeColor="accent5" w:fill="auto"/>
      </w:tcPr>
    </w:tblStylePr>
    <w:tblStylePr w:type="firstCol">
      <w:rPr>
        <w:rFonts w:ascii="Arial" w:hAnsi="Arial"/>
        <w:b/>
        <w:color w:val="FFFFFF"/>
        <w:sz w:val="22"/>
      </w:rPr>
      <w:tblPr/>
      <w:tcPr>
        <w:shd w:val="clear" w:color="4472C4" w:themeColor="accent5" w:fill="auto"/>
      </w:tcPr>
    </w:tblStylePr>
    <w:tblStylePr w:type="lastCol">
      <w:rPr>
        <w:rFonts w:ascii="Arial" w:hAnsi="Arial"/>
        <w:b/>
        <w:color w:val="FFFFFF"/>
        <w:sz w:val="22"/>
      </w:rPr>
      <w:tblPr/>
      <w:tcPr>
        <w:shd w:val="clear" w:color="4472C4" w:themeColor="accent5" w:fill="auto"/>
      </w:tcPr>
    </w:tblStylePr>
    <w:tblStylePr w:type="band1Vert">
      <w:tblPr/>
      <w:tcPr>
        <w:shd w:val="clear" w:color="A9BEE4" w:themeColor="accent5" w:themeTint="75" w:fill="auto"/>
      </w:tcPr>
    </w:tblStylePr>
    <w:tblStylePr w:type="band1Horz">
      <w:tblPr/>
      <w:tcPr>
        <w:shd w:val="clear" w:color="A9BEE4" w:themeColor="accent5" w:themeTint="75" w:fill="auto"/>
      </w:tcPr>
    </w:tblStylePr>
  </w:style>
  <w:style w:type="table" w:customStyle="1" w:styleId="GridTable5Dark-Accent6">
    <w:name w:val="Grid Table 5 Dark - Accent 6"/>
    <w:basedOn w:val="Tableau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auto"/>
    </w:tblPr>
    <w:tblStylePr w:type="firstRow">
      <w:rPr>
        <w:rFonts w:ascii="Arial" w:hAnsi="Arial"/>
        <w:b/>
        <w:color w:val="FFFFFF"/>
        <w:sz w:val="22"/>
      </w:rPr>
      <w:tblPr/>
      <w:tcPr>
        <w:shd w:val="clear" w:color="70AD47" w:themeColor="accent6" w:fill="auto"/>
      </w:tcPr>
    </w:tblStylePr>
    <w:tblStylePr w:type="lastRow">
      <w:rPr>
        <w:rFonts w:ascii="Arial" w:hAnsi="Arial"/>
        <w:b/>
        <w:color w:val="FFFFFF"/>
        <w:sz w:val="22"/>
      </w:rPr>
      <w:tblPr/>
      <w:tcPr>
        <w:tcBorders>
          <w:top w:val="single" w:sz="4" w:space="0" w:color="FFFFFF" w:themeColor="light1"/>
        </w:tcBorders>
        <w:shd w:val="clear" w:color="70AD47" w:themeColor="accent6" w:fill="auto"/>
      </w:tcPr>
    </w:tblStylePr>
    <w:tblStylePr w:type="firstCol">
      <w:rPr>
        <w:rFonts w:ascii="Arial" w:hAnsi="Arial"/>
        <w:b/>
        <w:color w:val="FFFFFF"/>
        <w:sz w:val="22"/>
      </w:rPr>
      <w:tblPr/>
      <w:tcPr>
        <w:shd w:val="clear" w:color="70AD47" w:themeColor="accent6" w:fill="auto"/>
      </w:tcPr>
    </w:tblStylePr>
    <w:tblStylePr w:type="lastCol">
      <w:rPr>
        <w:rFonts w:ascii="Arial" w:hAnsi="Arial"/>
        <w:b/>
        <w:color w:val="FFFFFF"/>
        <w:sz w:val="22"/>
      </w:rPr>
      <w:tblPr/>
      <w:tcPr>
        <w:shd w:val="clear" w:color="70AD47" w:themeColor="accent6" w:fill="auto"/>
      </w:tcPr>
    </w:tblStylePr>
    <w:tblStylePr w:type="band1Vert">
      <w:tblPr/>
      <w:tcPr>
        <w:shd w:val="clear" w:color="BCDBA8" w:themeColor="accent6" w:themeTint="75" w:fill="auto"/>
      </w:tcPr>
    </w:tblStylePr>
    <w:tblStylePr w:type="band1Horz">
      <w:tblPr/>
      <w:tcPr>
        <w:shd w:val="clear" w:color="BCDBA8" w:themeColor="accent6" w:themeTint="75" w:fill="auto"/>
      </w:tcPr>
    </w:tblStylePr>
  </w:style>
  <w:style w:type="table" w:styleId="TableauGrille6Couleur">
    <w:name w:val="Grid Table 6 Colorful"/>
    <w:basedOn w:val="TableauNormal"/>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auto"/>
      </w:tcPr>
    </w:tblStylePr>
    <w:tblStylePr w:type="band1Horz">
      <w:rPr>
        <w:rFonts w:ascii="Arial" w:hAnsi="Arial"/>
        <w:color w:val="7F7F7F" w:themeColor="text1" w:themeTint="80" w:themeShade="95"/>
        <w:sz w:val="22"/>
      </w:rPr>
      <w:tblPr/>
      <w:tcPr>
        <w:shd w:val="clear" w:color="CBCBCB" w:themeColor="text1" w:themeTint="34" w:fill="auto"/>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TableauNormal"/>
    <w:uiPriority w:val="99"/>
    <w:pPr>
      <w:spacing w:after="0" w:line="240" w:lineRule="auto"/>
    </w:pPr>
    <w:tblPr>
      <w:tblStyleRowBandSize w:val="1"/>
      <w:tblStyleColBandSize w:val="1"/>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DDEAF6" w:themeColor="accent1" w:themeTint="34" w:fill="auto"/>
      </w:tcPr>
    </w:tblStylePr>
    <w:tblStylePr w:type="band1Horz">
      <w:rPr>
        <w:rFonts w:ascii="Arial" w:hAnsi="Arial"/>
        <w:color w:val="ACCCEA" w:themeColor="accent1" w:themeTint="80" w:themeShade="95"/>
        <w:sz w:val="22"/>
      </w:rPr>
      <w:tblPr/>
      <w:tcPr>
        <w:shd w:val="clear" w:color="DDEAF6" w:themeColor="accent1" w:themeTint="34" w:fill="auto"/>
      </w:tcPr>
    </w:tblStylePr>
    <w:tblStylePr w:type="band2Horz">
      <w:rPr>
        <w:rFonts w:ascii="Arial" w:hAnsi="Arial"/>
        <w:color w:val="ACCCEA" w:themeColor="accent1" w:themeTint="80" w:themeShade="95"/>
        <w:sz w:val="22"/>
      </w:rPr>
    </w:tblStylePr>
  </w:style>
  <w:style w:type="table" w:customStyle="1" w:styleId="GridTable6Colorful-Accent2">
    <w:name w:val="Grid Table 6 Colorful - Accent 2"/>
    <w:basedOn w:val="TableauNormal"/>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auto"/>
      </w:tcPr>
    </w:tblStylePr>
    <w:tblStylePr w:type="band1Horz">
      <w:rPr>
        <w:rFonts w:ascii="Arial" w:hAnsi="Arial"/>
        <w:color w:val="F4B184" w:themeColor="accent2" w:themeTint="97" w:themeShade="95"/>
        <w:sz w:val="22"/>
      </w:rPr>
      <w:tblPr/>
      <w:tcPr>
        <w:shd w:val="clear" w:color="FBE5D6" w:themeColor="accent2" w:themeTint="32" w:fill="auto"/>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TableauNormal"/>
    <w:uiPriority w:val="99"/>
    <w:pPr>
      <w:spacing w:after="0" w:line="240" w:lineRule="auto"/>
    </w:pPr>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auto"/>
      </w:tcPr>
    </w:tblStylePr>
    <w:tblStylePr w:type="band1Horz">
      <w:rPr>
        <w:rFonts w:ascii="Arial" w:hAnsi="Arial"/>
        <w:color w:val="A5A5A5" w:themeColor="accent3" w:themeTint="FE" w:themeShade="95"/>
        <w:sz w:val="22"/>
      </w:rPr>
      <w:tblPr/>
      <w:tcPr>
        <w:shd w:val="clear" w:color="ECECEC" w:themeColor="accent3" w:themeTint="34" w:fill="auto"/>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TableauNormal"/>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auto"/>
      </w:tcPr>
    </w:tblStylePr>
    <w:tblStylePr w:type="band1Horz">
      <w:rPr>
        <w:rFonts w:ascii="Arial" w:hAnsi="Arial"/>
        <w:color w:val="FFD865" w:themeColor="accent4" w:themeTint="9A" w:themeShade="95"/>
        <w:sz w:val="22"/>
      </w:rPr>
      <w:tblPr/>
      <w:tcPr>
        <w:shd w:val="clear" w:color="FFF2CB" w:themeColor="accent4" w:themeTint="34" w:fill="auto"/>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TableauNormal"/>
    <w:uiPriority w:val="99"/>
    <w:pPr>
      <w:spacing w:after="0" w:line="240" w:lineRule="auto"/>
    </w:pPr>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D8E2F3" w:themeColor="accent5" w:themeTint="34" w:fill="auto"/>
      </w:tcPr>
    </w:tblStylePr>
    <w:tblStylePr w:type="band1Horz">
      <w:rPr>
        <w:rFonts w:ascii="Arial" w:hAnsi="Arial"/>
        <w:color w:val="254175" w:themeColor="accent5" w:themeShade="95"/>
        <w:sz w:val="22"/>
      </w:rPr>
      <w:tblPr/>
      <w:tcPr>
        <w:shd w:val="clear" w:color="D8E2F3" w:themeColor="accent5" w:themeTint="34" w:fill="auto"/>
      </w:tcPr>
    </w:tblStylePr>
    <w:tblStylePr w:type="band2Horz">
      <w:rPr>
        <w:rFonts w:ascii="Arial" w:hAnsi="Arial"/>
        <w:color w:val="254175" w:themeColor="accent5" w:themeShade="95"/>
        <w:sz w:val="22"/>
      </w:rPr>
    </w:tblStylePr>
  </w:style>
  <w:style w:type="table" w:customStyle="1" w:styleId="GridTable6Colorful-Accent6">
    <w:name w:val="Grid Table 6 Colorful - Accent 6"/>
    <w:basedOn w:val="TableauNormal"/>
    <w:uiPriority w:val="99"/>
    <w:pPr>
      <w:spacing w:after="0"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E1EFD8" w:themeColor="accent6" w:themeTint="34" w:fill="auto"/>
      </w:tcPr>
    </w:tblStylePr>
    <w:tblStylePr w:type="band1Horz">
      <w:rPr>
        <w:rFonts w:ascii="Arial" w:hAnsi="Arial"/>
        <w:color w:val="254175" w:themeColor="accent5" w:themeShade="95"/>
        <w:sz w:val="22"/>
      </w:rPr>
      <w:tblPr/>
      <w:tcPr>
        <w:shd w:val="clear" w:color="E1EFD8" w:themeColor="accent6" w:themeTint="34" w:fill="auto"/>
      </w:tcPr>
    </w:tblStylePr>
    <w:tblStylePr w:type="band2Horz">
      <w:rPr>
        <w:rFonts w:ascii="Arial" w:hAnsi="Arial"/>
        <w:color w:val="254175" w:themeColor="accent5" w:themeShade="95"/>
        <w:sz w:val="22"/>
      </w:rPr>
    </w:tblStylePr>
  </w:style>
  <w:style w:type="table" w:styleId="TableauGrille7Couleur">
    <w:name w:val="Grid Table 7 Colorful"/>
    <w:basedOn w:val="TableauNormal"/>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auto"/>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auto"/>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auto"/>
      </w:tcPr>
    </w:tblStylePr>
    <w:tblStylePr w:type="band1Horz">
      <w:rPr>
        <w:rFonts w:ascii="Arial" w:hAnsi="Arial"/>
        <w:color w:val="7F7F7F" w:themeColor="text1" w:themeTint="80" w:themeShade="95"/>
        <w:sz w:val="22"/>
      </w:rPr>
      <w:tblPr/>
      <w:tcPr>
        <w:shd w:val="clear" w:color="F2F2F2" w:themeColor="text1" w:themeTint="0D" w:fill="auto"/>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TableauNormal"/>
    <w:uiPriority w:val="99"/>
    <w:pPr>
      <w:spacing w:after="0" w:line="240" w:lineRule="auto"/>
    </w:pPr>
    <w:tblPr>
      <w:tblStyleRowBandSize w:val="1"/>
      <w:tblStyleColBandSize w:val="1"/>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rFonts w:ascii="Arial" w:hAnsi="Arial"/>
        <w:b/>
        <w:color w:val="ACCCEA" w:themeColor="accent1" w:themeTint="80" w:themeShade="95"/>
        <w:sz w:val="22"/>
      </w:rPr>
      <w:tblPr/>
      <w:tcPr>
        <w:tcBorders>
          <w:top w:val="none" w:sz="4" w:space="0" w:color="000000"/>
          <w:left w:val="none" w:sz="4" w:space="0" w:color="000000"/>
          <w:bottom w:val="single" w:sz="4" w:space="0" w:color="ACCCEA" w:themeColor="accent1" w:themeTint="80"/>
          <w:right w:val="none" w:sz="4" w:space="0" w:color="000000"/>
        </w:tcBorders>
        <w:shd w:val="clear" w:color="FFFFFF" w:themeColor="light1" w:fill="auto"/>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4" w:space="0" w:color="000000"/>
          <w:bottom w:val="none" w:sz="4" w:space="0" w:color="000000"/>
          <w:right w:val="none" w:sz="4" w:space="0" w:color="000000"/>
        </w:tcBorders>
        <w:shd w:val="clear" w:color="FFFFFF" w:themeColor="light1" w:fill="auto"/>
      </w:tcPr>
    </w:tblStylePr>
    <w:tblStylePr w:type="firstCol">
      <w:pPr>
        <w:jc w:val="right"/>
      </w:pPr>
      <w:rPr>
        <w:rFonts w:ascii="Arial" w:hAnsi="Arial"/>
        <w:i/>
        <w:color w:val="ACCCEA" w:themeColor="accent1" w:themeTint="80" w:themeShade="95"/>
        <w:sz w:val="22"/>
      </w:rPr>
      <w:tblPr/>
      <w:tcPr>
        <w:tcBorders>
          <w:top w:val="none" w:sz="4" w:space="0" w:color="000000"/>
          <w:left w:val="none" w:sz="4" w:space="0" w:color="000000"/>
          <w:bottom w:val="none" w:sz="4" w:space="0" w:color="000000"/>
          <w:right w:val="single" w:sz="4" w:space="0" w:color="ACCCEA" w:themeColor="accent1" w:themeTint="80"/>
        </w:tcBorders>
        <w:shd w:val="clear" w:color="FFFFFF" w:fill="auto"/>
      </w:tcPr>
    </w:tblStylePr>
    <w:tblStylePr w:type="lastCol">
      <w:rPr>
        <w:rFonts w:ascii="Arial" w:hAnsi="Arial"/>
        <w:i/>
        <w:color w:val="ACCCEA" w:themeColor="accent1" w:themeTint="80" w:themeShade="95"/>
        <w:sz w:val="22"/>
      </w:rPr>
      <w:tblPr/>
      <w:tcPr>
        <w:tcBorders>
          <w:top w:val="none" w:sz="4" w:space="0" w:color="000000"/>
          <w:left w:val="single" w:sz="4" w:space="0" w:color="ACCCEA" w:themeColor="accent1" w:themeTint="80"/>
          <w:bottom w:val="none" w:sz="4" w:space="0" w:color="000000"/>
          <w:right w:val="none" w:sz="4" w:space="0" w:color="000000"/>
        </w:tcBorders>
        <w:shd w:val="clear" w:color="FFFFFF" w:fill="auto"/>
      </w:tcPr>
    </w:tblStylePr>
    <w:tblStylePr w:type="band1Vert">
      <w:tblPr/>
      <w:tcPr>
        <w:shd w:val="clear" w:color="DDEAF6" w:themeColor="accent1" w:themeTint="34" w:fill="auto"/>
      </w:tcPr>
    </w:tblStylePr>
    <w:tblStylePr w:type="band1Horz">
      <w:rPr>
        <w:rFonts w:ascii="Arial" w:hAnsi="Arial"/>
        <w:color w:val="ACCCEA" w:themeColor="accent1" w:themeTint="80" w:themeShade="95"/>
        <w:sz w:val="22"/>
      </w:rPr>
      <w:tblPr/>
      <w:tcPr>
        <w:shd w:val="clear" w:color="DDEAF6" w:themeColor="accent1" w:themeTint="34" w:fill="auto"/>
      </w:tcPr>
    </w:tblStylePr>
    <w:tblStylePr w:type="band2Horz">
      <w:rPr>
        <w:rFonts w:ascii="Arial" w:hAnsi="Arial"/>
        <w:color w:val="ACCCEA" w:themeColor="accent1" w:themeTint="80" w:themeShade="95"/>
        <w:sz w:val="22"/>
      </w:rPr>
    </w:tblStylePr>
  </w:style>
  <w:style w:type="table" w:customStyle="1" w:styleId="GridTable7Colorful-Accent2">
    <w:name w:val="Grid Table 7 Colorful - Accent 2"/>
    <w:basedOn w:val="TableauNormal"/>
    <w:uiPriority w:val="99"/>
    <w:pPr>
      <w:spacing w:after="0" w:line="240" w:lineRule="auto"/>
    </w:pPr>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auto"/>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auto"/>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BE5D6" w:themeColor="accent2" w:themeTint="32" w:fill="auto"/>
      </w:tcPr>
    </w:tblStylePr>
    <w:tblStylePr w:type="band1Horz">
      <w:rPr>
        <w:rFonts w:ascii="Arial" w:hAnsi="Arial"/>
        <w:color w:val="F4B184" w:themeColor="accent2" w:themeTint="97" w:themeShade="95"/>
        <w:sz w:val="22"/>
      </w:rPr>
      <w:tblPr/>
      <w:tcPr>
        <w:shd w:val="clear" w:color="FBE5D6" w:themeColor="accent2" w:themeTint="32" w:fill="auto"/>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TableauNormal"/>
    <w:uiPriority w:val="99"/>
    <w:pPr>
      <w:spacing w:after="0" w:line="240" w:lineRule="auto"/>
    </w:pPr>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4" w:space="0" w:color="000000"/>
          <w:left w:val="none" w:sz="4" w:space="0" w:color="000000"/>
          <w:bottom w:val="single" w:sz="4" w:space="0" w:color="A5A5A5" w:themeColor="accent3" w:themeTint="FE"/>
          <w:right w:val="none" w:sz="4" w:space="0" w:color="000000"/>
        </w:tcBorders>
        <w:shd w:val="clear" w:color="FFFFFF" w:themeColor="light1" w:fill="auto"/>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4" w:space="0" w:color="000000"/>
          <w:bottom w:val="none" w:sz="4" w:space="0" w:color="000000"/>
          <w:right w:val="none" w:sz="4" w:space="0" w:color="000000"/>
        </w:tcBorders>
        <w:shd w:val="clear" w:color="FFFFFF" w:themeColor="light1" w:fill="auto"/>
      </w:tcPr>
    </w:tblStylePr>
    <w:tblStylePr w:type="firstCol">
      <w:pPr>
        <w:jc w:val="right"/>
      </w:pPr>
      <w:rPr>
        <w:rFonts w:ascii="Arial" w:hAnsi="Arial"/>
        <w:i/>
        <w:color w:val="A5A5A5" w:themeColor="accent3" w:themeTint="FE" w:themeShade="95"/>
        <w:sz w:val="22"/>
      </w:rPr>
      <w:tblPr/>
      <w:tcPr>
        <w:tcBorders>
          <w:top w:val="none" w:sz="4" w:space="0" w:color="000000"/>
          <w:left w:val="none" w:sz="4" w:space="0" w:color="000000"/>
          <w:bottom w:val="none" w:sz="4" w:space="0" w:color="000000"/>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4" w:space="0" w:color="000000"/>
          <w:left w:val="single" w:sz="4" w:space="0" w:color="A5A5A5" w:themeColor="accent3" w:themeTint="FE"/>
          <w:bottom w:val="none" w:sz="4" w:space="0" w:color="000000"/>
          <w:right w:val="none" w:sz="4" w:space="0" w:color="000000"/>
        </w:tcBorders>
        <w:shd w:val="clear" w:color="FFFFFF" w:fill="auto"/>
      </w:tcPr>
    </w:tblStylePr>
    <w:tblStylePr w:type="band1Vert">
      <w:tblPr/>
      <w:tcPr>
        <w:shd w:val="clear" w:color="ECECEC" w:themeColor="accent3" w:themeTint="34" w:fill="auto"/>
      </w:tcPr>
    </w:tblStylePr>
    <w:tblStylePr w:type="band1Horz">
      <w:rPr>
        <w:rFonts w:ascii="Arial" w:hAnsi="Arial"/>
        <w:color w:val="A5A5A5" w:themeColor="accent3" w:themeTint="FE" w:themeShade="95"/>
        <w:sz w:val="22"/>
      </w:rPr>
      <w:tblPr/>
      <w:tcPr>
        <w:shd w:val="clear" w:color="ECECEC" w:themeColor="accent3" w:themeTint="34" w:fill="auto"/>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TableauNormal"/>
    <w:uiPriority w:val="99"/>
    <w:pPr>
      <w:spacing w:after="0" w:line="240" w:lineRule="auto"/>
    </w:pPr>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auto"/>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auto"/>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F2CB" w:themeColor="accent4" w:themeTint="34" w:fill="auto"/>
      </w:tcPr>
    </w:tblStylePr>
    <w:tblStylePr w:type="band1Horz">
      <w:rPr>
        <w:rFonts w:ascii="Arial" w:hAnsi="Arial"/>
        <w:color w:val="FFD865" w:themeColor="accent4" w:themeTint="9A" w:themeShade="95"/>
        <w:sz w:val="22"/>
      </w:rPr>
      <w:tblPr/>
      <w:tcPr>
        <w:shd w:val="clear" w:color="FFF2CB" w:themeColor="accent4" w:themeTint="34" w:fill="auto"/>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TableauNormal"/>
    <w:uiPriority w:val="99"/>
    <w:pPr>
      <w:spacing w:after="0" w:line="240" w:lineRule="auto"/>
    </w:pPr>
    <w:tblPr>
      <w:tblStyleRowBandSize w:val="1"/>
      <w:tblStyleColBandSize w:val="1"/>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254175" w:themeColor="accent5" w:themeShade="95"/>
        <w:sz w:val="22"/>
      </w:rPr>
      <w:tblPr/>
      <w:tcPr>
        <w:tcBorders>
          <w:top w:val="none" w:sz="4" w:space="0" w:color="000000"/>
          <w:left w:val="none" w:sz="4" w:space="0" w:color="000000"/>
          <w:bottom w:val="single" w:sz="4" w:space="0" w:color="95AFDD" w:themeColor="accent5" w:themeTint="90"/>
          <w:right w:val="none" w:sz="4" w:space="0" w:color="000000"/>
        </w:tcBorders>
        <w:shd w:val="clear" w:color="FFFFFF" w:themeColor="light1" w:fill="auto"/>
      </w:tcPr>
    </w:tblStylePr>
    <w:tblStylePr w:type="lastRow">
      <w:rPr>
        <w:rFonts w:ascii="Arial" w:hAnsi="Arial"/>
        <w:b/>
        <w:color w:val="254175" w:themeColor="accent5" w:themeShade="95"/>
        <w:sz w:val="22"/>
      </w:rPr>
      <w:tblPr/>
      <w:tcPr>
        <w:tcBorders>
          <w:top w:val="single" w:sz="4" w:space="0" w:color="95AFDD" w:themeColor="accent5" w:themeTint="90"/>
          <w:left w:val="none" w:sz="4" w:space="0" w:color="000000"/>
          <w:bottom w:val="none" w:sz="4" w:space="0" w:color="000000"/>
          <w:right w:val="none" w:sz="4" w:space="0" w:color="000000"/>
        </w:tcBorders>
        <w:shd w:val="clear" w:color="FFFFFF" w:themeColor="light1" w:fill="auto"/>
      </w:tcPr>
    </w:tblStylePr>
    <w:tblStylePr w:type="firstCol">
      <w:pPr>
        <w:jc w:val="right"/>
      </w:pPr>
      <w:rPr>
        <w:rFonts w:ascii="Arial" w:hAnsi="Arial"/>
        <w:i/>
        <w:color w:val="254175" w:themeColor="accent5" w:themeShade="95"/>
        <w:sz w:val="22"/>
      </w:rPr>
      <w:tblPr/>
      <w:tcPr>
        <w:tcBorders>
          <w:top w:val="none" w:sz="4" w:space="0" w:color="000000"/>
          <w:left w:val="none" w:sz="4" w:space="0" w:color="000000"/>
          <w:bottom w:val="none" w:sz="4" w:space="0" w:color="000000"/>
          <w:right w:val="single" w:sz="4" w:space="0" w:color="95AFDD" w:themeColor="accent5" w:themeTint="90"/>
        </w:tcBorders>
        <w:shd w:val="clear" w:color="FFFFFF" w:fill="auto"/>
      </w:tcPr>
    </w:tblStylePr>
    <w:tblStylePr w:type="lastCol">
      <w:rPr>
        <w:rFonts w:ascii="Arial" w:hAnsi="Arial"/>
        <w:i/>
        <w:color w:val="254175" w:themeColor="accent5" w:themeShade="95"/>
        <w:sz w:val="22"/>
      </w:rPr>
      <w:tblPr/>
      <w:tcPr>
        <w:tcBorders>
          <w:top w:val="none" w:sz="4" w:space="0" w:color="000000"/>
          <w:left w:val="single" w:sz="4" w:space="0" w:color="95AFDD" w:themeColor="accent5" w:themeTint="90"/>
          <w:bottom w:val="none" w:sz="4" w:space="0" w:color="000000"/>
          <w:right w:val="none" w:sz="4" w:space="0" w:color="000000"/>
        </w:tcBorders>
        <w:shd w:val="clear" w:color="FFFFFF" w:fill="auto"/>
      </w:tcPr>
    </w:tblStylePr>
    <w:tblStylePr w:type="band1Vert">
      <w:tblPr/>
      <w:tcPr>
        <w:shd w:val="clear" w:color="D8E2F3" w:themeColor="accent5" w:themeTint="34" w:fill="auto"/>
      </w:tcPr>
    </w:tblStylePr>
    <w:tblStylePr w:type="band1Horz">
      <w:rPr>
        <w:rFonts w:ascii="Arial" w:hAnsi="Arial"/>
        <w:color w:val="254175" w:themeColor="accent5" w:themeShade="95"/>
        <w:sz w:val="22"/>
      </w:rPr>
      <w:tblPr/>
      <w:tcPr>
        <w:shd w:val="clear" w:color="D8E2F3" w:themeColor="accent5" w:themeTint="34" w:fill="auto"/>
      </w:tcPr>
    </w:tblStylePr>
    <w:tblStylePr w:type="band2Horz">
      <w:rPr>
        <w:rFonts w:ascii="Arial" w:hAnsi="Arial"/>
        <w:color w:val="254175" w:themeColor="accent5" w:themeShade="95"/>
        <w:sz w:val="22"/>
      </w:rPr>
    </w:tblStylePr>
  </w:style>
  <w:style w:type="table" w:customStyle="1" w:styleId="GridTable7Colorful-Accent6">
    <w:name w:val="Grid Table 7 Colorful - Accent 6"/>
    <w:basedOn w:val="TableauNormal"/>
    <w:uiPriority w:val="99"/>
    <w:pPr>
      <w:spacing w:after="0" w:line="240" w:lineRule="auto"/>
    </w:pPr>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4" w:space="0" w:color="000000"/>
          <w:left w:val="none" w:sz="4" w:space="0" w:color="000000"/>
          <w:bottom w:val="single" w:sz="4" w:space="0" w:color="ADD394" w:themeColor="accent6" w:themeTint="90"/>
          <w:right w:val="none" w:sz="4" w:space="0" w:color="000000"/>
        </w:tcBorders>
        <w:shd w:val="clear" w:color="FFFFFF" w:themeColor="light1" w:fill="auto"/>
      </w:tcPr>
    </w:tblStylePr>
    <w:tblStylePr w:type="lastRow">
      <w:rPr>
        <w:rFonts w:ascii="Arial" w:hAnsi="Arial"/>
        <w:b/>
        <w:color w:val="416429" w:themeColor="accent6" w:themeShade="95"/>
        <w:sz w:val="22"/>
      </w:rPr>
      <w:tblPr/>
      <w:tcPr>
        <w:tcBorders>
          <w:top w:val="single" w:sz="4" w:space="0" w:color="ADD394" w:themeColor="accent6" w:themeTint="90"/>
          <w:left w:val="none" w:sz="4" w:space="0" w:color="000000"/>
          <w:bottom w:val="none" w:sz="4" w:space="0" w:color="000000"/>
          <w:right w:val="none" w:sz="4" w:space="0" w:color="000000"/>
        </w:tcBorders>
        <w:shd w:val="clear" w:color="FFFFFF" w:themeColor="light1" w:fill="auto"/>
      </w:tcPr>
    </w:tblStylePr>
    <w:tblStylePr w:type="firstCol">
      <w:pPr>
        <w:jc w:val="right"/>
      </w:pPr>
      <w:rPr>
        <w:rFonts w:ascii="Arial" w:hAnsi="Arial"/>
        <w:i/>
        <w:color w:val="416429" w:themeColor="accent6" w:themeShade="95"/>
        <w:sz w:val="22"/>
      </w:rPr>
      <w:tblPr/>
      <w:tcPr>
        <w:tcBorders>
          <w:top w:val="none" w:sz="4" w:space="0" w:color="000000"/>
          <w:left w:val="none" w:sz="4" w:space="0" w:color="000000"/>
          <w:bottom w:val="none" w:sz="4" w:space="0" w:color="000000"/>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4" w:space="0" w:color="000000"/>
          <w:left w:val="single" w:sz="4" w:space="0" w:color="ADD394" w:themeColor="accent6" w:themeTint="90"/>
          <w:bottom w:val="none" w:sz="4" w:space="0" w:color="000000"/>
          <w:right w:val="none" w:sz="4" w:space="0" w:color="000000"/>
        </w:tcBorders>
        <w:shd w:val="clear" w:color="FFFFFF" w:fill="auto"/>
      </w:tcPr>
    </w:tblStylePr>
    <w:tblStylePr w:type="band1Vert">
      <w:tblPr/>
      <w:tcPr>
        <w:shd w:val="clear" w:color="E1EFD8" w:themeColor="accent6" w:themeTint="34" w:fill="auto"/>
      </w:tcPr>
    </w:tblStylePr>
    <w:tblStylePr w:type="band1Horz">
      <w:rPr>
        <w:rFonts w:ascii="Arial" w:hAnsi="Arial"/>
        <w:color w:val="416429" w:themeColor="accent6" w:themeShade="95"/>
        <w:sz w:val="22"/>
      </w:rPr>
      <w:tblPr/>
      <w:tcPr>
        <w:shd w:val="clear" w:color="E1EFD8" w:themeColor="accent6" w:themeTint="34" w:fill="auto"/>
      </w:tcPr>
    </w:tblStylePr>
    <w:tblStylePr w:type="band2Horz">
      <w:rPr>
        <w:rFonts w:ascii="Arial" w:hAnsi="Arial"/>
        <w:color w:val="416429" w:themeColor="accent6" w:themeShade="95"/>
        <w:sz w:val="22"/>
      </w:rPr>
    </w:tblStylePr>
  </w:style>
  <w:style w:type="table" w:styleId="TableauListe1Clair">
    <w:name w:val="List Table 1 Light"/>
    <w:basedOn w:val="Tableau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auto"/>
      </w:tcPr>
    </w:tblStylePr>
    <w:tblStylePr w:type="band1Horz">
      <w:tblPr/>
      <w:tcPr>
        <w:shd w:val="clear" w:color="BFBFBF" w:themeColor="text1" w:themeTint="40" w:fill="auto"/>
      </w:tcPr>
    </w:tblStylePr>
  </w:style>
  <w:style w:type="table" w:customStyle="1" w:styleId="ListTable1Light-Accent1">
    <w:name w:val="List Table 1 Light - Accent 1"/>
    <w:basedOn w:val="Tableau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1" w:themeTint="40" w:fill="auto"/>
      </w:tcPr>
    </w:tblStylePr>
    <w:tblStylePr w:type="band1Horz">
      <w:tblPr/>
      <w:tcPr>
        <w:shd w:val="clear" w:color="D5E5F4" w:themeColor="accent1" w:themeTint="40" w:fill="auto"/>
      </w:tcPr>
    </w:tblStylePr>
  </w:style>
  <w:style w:type="table" w:customStyle="1" w:styleId="ListTable1Light-Accent2">
    <w:name w:val="List Table 1 Light - Accent 2"/>
    <w:basedOn w:val="Tableau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auto"/>
      </w:tcPr>
    </w:tblStylePr>
    <w:tblStylePr w:type="band1Horz">
      <w:tblPr/>
      <w:tcPr>
        <w:shd w:val="clear" w:color="FADECB" w:themeColor="accent2" w:themeTint="40" w:fill="auto"/>
      </w:tcPr>
    </w:tblStylePr>
  </w:style>
  <w:style w:type="table" w:customStyle="1" w:styleId="ListTable1Light-Accent3">
    <w:name w:val="List Table 1 Light - Accent 3"/>
    <w:basedOn w:val="Tableau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auto"/>
      </w:tcPr>
    </w:tblStylePr>
    <w:tblStylePr w:type="band1Horz">
      <w:tblPr/>
      <w:tcPr>
        <w:shd w:val="clear" w:color="E8E8E8" w:themeColor="accent3" w:themeTint="40" w:fill="auto"/>
      </w:tcPr>
    </w:tblStylePr>
  </w:style>
  <w:style w:type="table" w:customStyle="1" w:styleId="ListTable1Light-Accent4">
    <w:name w:val="List Table 1 Light - Accent 4"/>
    <w:basedOn w:val="Tableau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auto"/>
      </w:tcPr>
    </w:tblStylePr>
    <w:tblStylePr w:type="band1Horz">
      <w:tblPr/>
      <w:tcPr>
        <w:shd w:val="clear" w:color="FFEFBF" w:themeColor="accent4" w:themeTint="40" w:fill="auto"/>
      </w:tcPr>
    </w:tblStylePr>
  </w:style>
  <w:style w:type="table" w:customStyle="1" w:styleId="ListTable1Light-Accent5">
    <w:name w:val="List Table 1 Light - Accent 5"/>
    <w:basedOn w:val="Tableau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5" w:themeTint="40" w:fill="auto"/>
      </w:tcPr>
    </w:tblStylePr>
    <w:tblStylePr w:type="band1Horz">
      <w:tblPr/>
      <w:tcPr>
        <w:shd w:val="clear" w:color="CFDBF0" w:themeColor="accent5" w:themeTint="40" w:fill="auto"/>
      </w:tcPr>
    </w:tblStylePr>
  </w:style>
  <w:style w:type="table" w:customStyle="1" w:styleId="ListTable1Light-Accent6">
    <w:name w:val="List Table 1 Light - Accent 6"/>
    <w:basedOn w:val="Tableau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auto"/>
      </w:tcPr>
    </w:tblStylePr>
    <w:tblStylePr w:type="band1Horz">
      <w:tblPr/>
      <w:tcPr>
        <w:shd w:val="clear" w:color="DAEBCF" w:themeColor="accent6" w:themeTint="40" w:fill="auto"/>
      </w:tcPr>
    </w:tblStylePr>
  </w:style>
  <w:style w:type="table" w:styleId="TableauListe2">
    <w:name w:val="List Table 2"/>
    <w:basedOn w:val="TableauNormal"/>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auto"/>
      </w:tcPr>
    </w:tblStylePr>
    <w:tblStylePr w:type="band1Horz">
      <w:rPr>
        <w:rFonts w:ascii="Arial" w:hAnsi="Arial"/>
        <w:color w:val="404040"/>
        <w:sz w:val="22"/>
      </w:rPr>
      <w:tblPr/>
      <w:tcPr>
        <w:shd w:val="clear" w:color="BFBFBF" w:themeColor="text1" w:themeTint="40" w:fill="auto"/>
      </w:tcPr>
    </w:tblStylePr>
  </w:style>
  <w:style w:type="table" w:customStyle="1" w:styleId="ListTable2-Accent1">
    <w:name w:val="List Table 2 - Accent 1"/>
    <w:basedOn w:val="TableauNormal"/>
    <w:uiPriority w:val="99"/>
    <w:pPr>
      <w:spacing w:after="0" w:line="240" w:lineRule="auto"/>
    </w:pPr>
    <w:tblPr>
      <w:tblStyleRowBandSize w:val="1"/>
      <w:tblStyleColBandSize w:val="1"/>
      <w:tblBorders>
        <w:top w:val="single" w:sz="4" w:space="0" w:color="A2C6E7" w:themeColor="accent1" w:themeTint="90"/>
        <w:bottom w:val="single" w:sz="4" w:space="0" w:color="A2C6E7" w:themeColor="accent1" w:themeTint="90"/>
        <w:insideH w:val="single" w:sz="4" w:space="0" w:color="A2C6E7" w:themeColor="accent1" w:themeTint="90"/>
      </w:tblBorders>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1" w:themeTint="40" w:fill="auto"/>
      </w:tcPr>
    </w:tblStylePr>
    <w:tblStylePr w:type="band1Horz">
      <w:rPr>
        <w:rFonts w:ascii="Arial" w:hAnsi="Arial"/>
        <w:color w:val="404040"/>
        <w:sz w:val="22"/>
      </w:rPr>
      <w:tblPr/>
      <w:tcPr>
        <w:shd w:val="clear" w:color="D5E5F4" w:themeColor="accent1" w:themeTint="40" w:fill="auto"/>
      </w:tcPr>
    </w:tblStylePr>
  </w:style>
  <w:style w:type="table" w:customStyle="1" w:styleId="ListTable2-Accent2">
    <w:name w:val="List Table 2 - Accent 2"/>
    <w:basedOn w:val="TableauNormal"/>
    <w:uiPriority w:val="99"/>
    <w:pPr>
      <w:spacing w:after="0" w:line="240" w:lineRule="auto"/>
    </w:pPr>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auto"/>
      </w:tcPr>
    </w:tblStylePr>
    <w:tblStylePr w:type="band1Horz">
      <w:rPr>
        <w:rFonts w:ascii="Arial" w:hAnsi="Arial"/>
        <w:color w:val="404040"/>
        <w:sz w:val="22"/>
      </w:rPr>
      <w:tblPr/>
      <w:tcPr>
        <w:shd w:val="clear" w:color="FADECB" w:themeColor="accent2" w:themeTint="40" w:fill="auto"/>
      </w:tcPr>
    </w:tblStylePr>
  </w:style>
  <w:style w:type="table" w:customStyle="1" w:styleId="ListTable2-Accent3">
    <w:name w:val="List Table 2 - Accent 3"/>
    <w:basedOn w:val="TableauNormal"/>
    <w:uiPriority w:val="99"/>
    <w:pPr>
      <w:spacing w:after="0" w:line="240" w:lineRule="auto"/>
    </w:pPr>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auto"/>
      </w:tcPr>
    </w:tblStylePr>
    <w:tblStylePr w:type="band1Horz">
      <w:rPr>
        <w:rFonts w:ascii="Arial" w:hAnsi="Arial"/>
        <w:color w:val="404040"/>
        <w:sz w:val="22"/>
      </w:rPr>
      <w:tblPr/>
      <w:tcPr>
        <w:shd w:val="clear" w:color="E8E8E8" w:themeColor="accent3" w:themeTint="40" w:fill="auto"/>
      </w:tcPr>
    </w:tblStylePr>
  </w:style>
  <w:style w:type="table" w:customStyle="1" w:styleId="ListTable2-Accent4">
    <w:name w:val="List Table 2 - Accent 4"/>
    <w:basedOn w:val="TableauNormal"/>
    <w:uiPriority w:val="99"/>
    <w:pPr>
      <w:spacing w:after="0" w:line="240" w:lineRule="auto"/>
    </w:pPr>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auto"/>
      </w:tcPr>
    </w:tblStylePr>
    <w:tblStylePr w:type="band1Horz">
      <w:rPr>
        <w:rFonts w:ascii="Arial" w:hAnsi="Arial"/>
        <w:color w:val="404040"/>
        <w:sz w:val="22"/>
      </w:rPr>
      <w:tblPr/>
      <w:tcPr>
        <w:shd w:val="clear" w:color="FFEFBF" w:themeColor="accent4" w:themeTint="40" w:fill="auto"/>
      </w:tcPr>
    </w:tblStylePr>
  </w:style>
  <w:style w:type="table" w:customStyle="1" w:styleId="ListTable2-Accent5">
    <w:name w:val="List Table 2 - Accent 5"/>
    <w:basedOn w:val="TableauNormal"/>
    <w:uiPriority w:val="99"/>
    <w:pPr>
      <w:spacing w:after="0" w:line="240" w:lineRule="auto"/>
    </w:pPr>
    <w:tblPr>
      <w:tblStyleRowBandSize w:val="1"/>
      <w:tblStyleColBandSize w:val="1"/>
      <w:tblBorders>
        <w:top w:val="single" w:sz="4" w:space="0" w:color="95AFDD" w:themeColor="accent5" w:themeTint="90"/>
        <w:bottom w:val="single" w:sz="4" w:space="0" w:color="95AFDD" w:themeColor="accent5" w:themeTint="90"/>
        <w:insideH w:val="single" w:sz="4" w:space="0" w:color="95AFDD" w:themeColor="accent5" w:themeTint="90"/>
      </w:tblBorders>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5" w:themeTint="40" w:fill="auto"/>
      </w:tcPr>
    </w:tblStylePr>
    <w:tblStylePr w:type="band1Horz">
      <w:rPr>
        <w:rFonts w:ascii="Arial" w:hAnsi="Arial"/>
        <w:color w:val="404040"/>
        <w:sz w:val="22"/>
      </w:rPr>
      <w:tblPr/>
      <w:tcPr>
        <w:shd w:val="clear" w:color="CFDBF0" w:themeColor="accent5" w:themeTint="40" w:fill="auto"/>
      </w:tcPr>
    </w:tblStylePr>
  </w:style>
  <w:style w:type="table" w:customStyle="1" w:styleId="ListTable2-Accent6">
    <w:name w:val="List Table 2 - Accent 6"/>
    <w:basedOn w:val="TableauNormal"/>
    <w:uiPriority w:val="99"/>
    <w:pPr>
      <w:spacing w:after="0" w:line="240" w:lineRule="auto"/>
    </w:pPr>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auto"/>
      </w:tcPr>
    </w:tblStylePr>
    <w:tblStylePr w:type="band1Horz">
      <w:rPr>
        <w:rFonts w:ascii="Arial" w:hAnsi="Arial"/>
        <w:color w:val="404040"/>
        <w:sz w:val="22"/>
      </w:rPr>
      <w:tblPr/>
      <w:tcPr>
        <w:shd w:val="clear" w:color="DAEBCF" w:themeColor="accent6" w:themeTint="40" w:fill="auto"/>
      </w:tcPr>
    </w:tblStylePr>
  </w:style>
  <w:style w:type="table" w:styleId="TableauListe3">
    <w:name w:val="List Table 3"/>
    <w:basedOn w:val="TableauNormal"/>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TableauNormal"/>
    <w:uiPriority w:val="99"/>
    <w:pPr>
      <w:spacing w:after="0" w:line="240" w:lineRule="auto"/>
    </w:p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rFonts w:ascii="Arial" w:hAnsi="Arial"/>
        <w:b/>
        <w:color w:val="FFFFFF"/>
        <w:sz w:val="22"/>
      </w:rPr>
      <w:tblPr/>
      <w:tcPr>
        <w:shd w:val="clear" w:color="5B9BD5" w:themeColor="accent1"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TableauNormal"/>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TableauNormal"/>
    <w:uiPriority w:val="99"/>
    <w:pPr>
      <w:spacing w:after="0" w:line="240" w:lineRule="auto"/>
    </w:pPr>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TableauNormal"/>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TableauNormal"/>
    <w:uiPriority w:val="99"/>
    <w:pPr>
      <w:spacing w:after="0" w:line="240" w:lineRule="auto"/>
    </w:pPr>
    <w:tblPr>
      <w:tblStyleRowBandSize w:val="1"/>
      <w:tblStyleColBandSize w:val="1"/>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Pr>
    <w:tblStylePr w:type="firstRow">
      <w:rPr>
        <w:rFonts w:ascii="Arial" w:hAnsi="Arial"/>
        <w:b/>
        <w:color w:val="FFFFFF"/>
        <w:sz w:val="22"/>
      </w:rPr>
      <w:tblPr/>
      <w:tcPr>
        <w:shd w:val="clear" w:color="8DA9DB" w:themeColor="accent5" w:themeTint="9A"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
    <w:name w:val="List Table 3 - Accent 6"/>
    <w:basedOn w:val="TableauNormal"/>
    <w:uiPriority w:val="99"/>
    <w:pPr>
      <w:spacing w:after="0" w:line="240" w:lineRule="auto"/>
    </w:pPr>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styleId="TableauListe4">
    <w:name w:val="List Table 4"/>
    <w:basedOn w:val="TableauNormal"/>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auto"/>
      </w:tcPr>
    </w:tblStylePr>
    <w:tblStylePr w:type="band1Horz">
      <w:rPr>
        <w:rFonts w:ascii="Arial" w:hAnsi="Arial"/>
        <w:color w:val="404040"/>
        <w:sz w:val="22"/>
      </w:rPr>
      <w:tblPr/>
      <w:tcPr>
        <w:shd w:val="clear" w:color="BFBFBF" w:themeColor="text1" w:themeTint="40" w:fill="auto"/>
      </w:tcPr>
    </w:tblStylePr>
  </w:style>
  <w:style w:type="table" w:customStyle="1" w:styleId="ListTable4-Accent1">
    <w:name w:val="List Table 4 - Accent 1"/>
    <w:basedOn w:val="TableauNormal"/>
    <w:uiPriority w:val="99"/>
    <w:pPr>
      <w:spacing w:after="0" w:line="240" w:lineRule="auto"/>
    </w:p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Pr>
    <w:tblStylePr w:type="firstRow">
      <w:rPr>
        <w:rFonts w:ascii="Arial" w:hAnsi="Arial"/>
        <w:b/>
        <w:color w:val="FFFFFF"/>
        <w:sz w:val="22"/>
      </w:rPr>
      <w:tblPr/>
      <w:tcPr>
        <w:shd w:val="clear" w:color="5B9BD5" w:themeColor="accent1"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1" w:themeTint="40" w:fill="auto"/>
      </w:tcPr>
    </w:tblStylePr>
    <w:tblStylePr w:type="band1Horz">
      <w:rPr>
        <w:rFonts w:ascii="Arial" w:hAnsi="Arial"/>
        <w:color w:val="404040"/>
        <w:sz w:val="22"/>
      </w:rPr>
      <w:tblPr/>
      <w:tcPr>
        <w:shd w:val="clear" w:color="D5E5F4" w:themeColor="accent1" w:themeTint="40" w:fill="auto"/>
      </w:tcPr>
    </w:tblStylePr>
  </w:style>
  <w:style w:type="table" w:customStyle="1" w:styleId="ListTable4-Accent2">
    <w:name w:val="List Table 4 - Accent 2"/>
    <w:basedOn w:val="TableauNormal"/>
    <w:uiPriority w:val="9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auto"/>
      </w:tcPr>
    </w:tblStylePr>
    <w:tblStylePr w:type="band1Horz">
      <w:rPr>
        <w:rFonts w:ascii="Arial" w:hAnsi="Arial"/>
        <w:color w:val="404040"/>
        <w:sz w:val="22"/>
      </w:rPr>
      <w:tblPr/>
      <w:tcPr>
        <w:shd w:val="clear" w:color="FADECB" w:themeColor="accent2" w:themeTint="40" w:fill="auto"/>
      </w:tcPr>
    </w:tblStylePr>
  </w:style>
  <w:style w:type="table" w:customStyle="1" w:styleId="ListTable4-Accent3">
    <w:name w:val="List Table 4 - Accent 3"/>
    <w:basedOn w:val="TableauNormal"/>
    <w:uiPriority w:val="9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auto"/>
      </w:tcPr>
    </w:tblStylePr>
    <w:tblStylePr w:type="band1Horz">
      <w:rPr>
        <w:rFonts w:ascii="Arial" w:hAnsi="Arial"/>
        <w:color w:val="404040"/>
        <w:sz w:val="22"/>
      </w:rPr>
      <w:tblPr/>
      <w:tcPr>
        <w:shd w:val="clear" w:color="E8E8E8" w:themeColor="accent3" w:themeTint="40" w:fill="auto"/>
      </w:tcPr>
    </w:tblStylePr>
  </w:style>
  <w:style w:type="table" w:customStyle="1" w:styleId="ListTable4-Accent4">
    <w:name w:val="List Table 4 - Accent 4"/>
    <w:basedOn w:val="TableauNormal"/>
    <w:uiPriority w:val="9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auto"/>
      </w:tcPr>
    </w:tblStylePr>
    <w:tblStylePr w:type="band1Horz">
      <w:rPr>
        <w:rFonts w:ascii="Arial" w:hAnsi="Arial"/>
        <w:color w:val="404040"/>
        <w:sz w:val="22"/>
      </w:rPr>
      <w:tblPr/>
      <w:tcPr>
        <w:shd w:val="clear" w:color="FFEFBF" w:themeColor="accent4" w:themeTint="40" w:fill="auto"/>
      </w:tcPr>
    </w:tblStylePr>
  </w:style>
  <w:style w:type="table" w:customStyle="1" w:styleId="ListTable4-Accent5">
    <w:name w:val="List Table 4 - Accent 5"/>
    <w:basedOn w:val="TableauNormal"/>
    <w:uiPriority w:val="99"/>
    <w:pPr>
      <w:spacing w:after="0" w:line="240" w:lineRule="auto"/>
    </w:p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Pr>
    <w:tblStylePr w:type="firstRow">
      <w:rPr>
        <w:rFonts w:ascii="Arial" w:hAnsi="Arial"/>
        <w:b/>
        <w:color w:val="FFFFFF"/>
        <w:sz w:val="22"/>
      </w:rPr>
      <w:tblPr/>
      <w:tcPr>
        <w:shd w:val="clear" w:color="4472C4" w:themeColor="accent5"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5" w:themeTint="40" w:fill="auto"/>
      </w:tcPr>
    </w:tblStylePr>
    <w:tblStylePr w:type="band1Horz">
      <w:rPr>
        <w:rFonts w:ascii="Arial" w:hAnsi="Arial"/>
        <w:color w:val="404040"/>
        <w:sz w:val="22"/>
      </w:rPr>
      <w:tblPr/>
      <w:tcPr>
        <w:shd w:val="clear" w:color="CFDBF0" w:themeColor="accent5" w:themeTint="40" w:fill="auto"/>
      </w:tcPr>
    </w:tblStylePr>
  </w:style>
  <w:style w:type="table" w:customStyle="1" w:styleId="ListTable4-Accent6">
    <w:name w:val="List Table 4 - Accent 6"/>
    <w:basedOn w:val="TableauNormal"/>
    <w:uiPriority w:val="9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auto"/>
      </w:tcPr>
    </w:tblStylePr>
    <w:tblStylePr w:type="band1Horz">
      <w:rPr>
        <w:rFonts w:ascii="Arial" w:hAnsi="Arial"/>
        <w:color w:val="404040"/>
        <w:sz w:val="22"/>
      </w:rPr>
      <w:tblPr/>
      <w:tcPr>
        <w:shd w:val="clear" w:color="DAEBCF" w:themeColor="accent6" w:themeTint="40" w:fill="auto"/>
      </w:tcPr>
    </w:tblStylePr>
  </w:style>
  <w:style w:type="table" w:styleId="TableauListe5Fonc">
    <w:name w:val="List Table 5 Dark"/>
    <w:basedOn w:val="TableauNormal"/>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auto"/>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auto"/>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auto"/>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auto"/>
      </w:tcPr>
    </w:tblStylePr>
    <w:tblStylePr w:type="band2Horz">
      <w:tblPr/>
      <w:tcPr>
        <w:tcBorders>
          <w:top w:val="single" w:sz="4" w:space="0" w:color="FFFFFF" w:themeColor="light1"/>
          <w:bottom w:val="single" w:sz="4" w:space="0" w:color="FFFFFF" w:themeColor="light1"/>
        </w:tcBorders>
        <w:shd w:val="clear" w:color="7F7F7F" w:themeColor="text1" w:themeTint="80" w:fill="auto"/>
      </w:tcPr>
    </w:tblStylePr>
  </w:style>
  <w:style w:type="table" w:customStyle="1" w:styleId="ListTable5Dark-Accent1">
    <w:name w:val="List Table 5 Dark - Accent 1"/>
    <w:basedOn w:val="TableauNormal"/>
    <w:uiPriority w:val="99"/>
    <w:pPr>
      <w:spacing w:after="0" w:line="240" w:lineRule="auto"/>
    </w:pPr>
    <w:tblPr>
      <w:tblStyleRowBandSize w:val="1"/>
      <w:tblStyleColBandSize w:val="1"/>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5B9BD5" w:themeColor="accent1" w:fill="auto"/>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5B9BD5" w:themeColor="accent1" w:fill="auto"/>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5B9BD5" w:themeColor="accent1" w:fill="auto"/>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B9BD5" w:themeColor="accent1" w:fill="auto"/>
      </w:tcPr>
    </w:tblStylePr>
    <w:tblStylePr w:type="band2Horz">
      <w:tblPr/>
      <w:tcPr>
        <w:tcBorders>
          <w:top w:val="single" w:sz="4" w:space="0" w:color="FFFFFF" w:themeColor="light1"/>
          <w:bottom w:val="single" w:sz="4" w:space="0" w:color="FFFFFF" w:themeColor="light1"/>
        </w:tcBorders>
        <w:shd w:val="clear" w:color="5B9BD5" w:themeColor="accent1" w:fill="auto"/>
      </w:tcPr>
    </w:tblStylePr>
  </w:style>
  <w:style w:type="table" w:customStyle="1" w:styleId="ListTable5Dark-Accent2">
    <w:name w:val="List Table 5 Dark - Accent 2"/>
    <w:basedOn w:val="TableauNormal"/>
    <w:uiPriority w:val="99"/>
    <w:pPr>
      <w:spacing w:after="0" w:line="240" w:lineRule="auto"/>
    </w:pPr>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auto"/>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auto"/>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auto"/>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auto"/>
      </w:tcPr>
    </w:tblStylePr>
    <w:tblStylePr w:type="band2Horz">
      <w:tblPr/>
      <w:tcPr>
        <w:tcBorders>
          <w:top w:val="single" w:sz="4" w:space="0" w:color="FFFFFF" w:themeColor="light1"/>
          <w:bottom w:val="single" w:sz="4" w:space="0" w:color="FFFFFF" w:themeColor="light1"/>
        </w:tcBorders>
        <w:shd w:val="clear" w:color="F4B184" w:themeColor="accent2" w:themeTint="97" w:fill="auto"/>
      </w:tcPr>
    </w:tblStylePr>
  </w:style>
  <w:style w:type="table" w:customStyle="1" w:styleId="ListTable5Dark-Accent3">
    <w:name w:val="List Table 5 Dark - Accent 3"/>
    <w:basedOn w:val="TableauNormal"/>
    <w:uiPriority w:val="99"/>
    <w:pPr>
      <w:spacing w:after="0" w:line="240" w:lineRule="auto"/>
    </w:pPr>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auto"/>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auto"/>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auto"/>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auto"/>
      </w:tcPr>
    </w:tblStylePr>
    <w:tblStylePr w:type="band2Horz">
      <w:tblPr/>
      <w:tcPr>
        <w:tcBorders>
          <w:top w:val="single" w:sz="4" w:space="0" w:color="FFFFFF" w:themeColor="light1"/>
          <w:bottom w:val="single" w:sz="4" w:space="0" w:color="FFFFFF" w:themeColor="light1"/>
        </w:tcBorders>
        <w:shd w:val="clear" w:color="C9C9C9" w:themeColor="accent3" w:themeTint="98" w:fill="auto"/>
      </w:tcPr>
    </w:tblStylePr>
  </w:style>
  <w:style w:type="table" w:customStyle="1" w:styleId="ListTable5Dark-Accent4">
    <w:name w:val="List Table 5 Dark - Accent 4"/>
    <w:basedOn w:val="TableauNormal"/>
    <w:uiPriority w:val="99"/>
    <w:pPr>
      <w:spacing w:after="0" w:line="240" w:lineRule="auto"/>
    </w:pPr>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auto"/>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auto"/>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auto"/>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auto"/>
      </w:tcPr>
    </w:tblStylePr>
    <w:tblStylePr w:type="band2Horz">
      <w:tblPr/>
      <w:tcPr>
        <w:tcBorders>
          <w:top w:val="single" w:sz="4" w:space="0" w:color="FFFFFF" w:themeColor="light1"/>
          <w:bottom w:val="single" w:sz="4" w:space="0" w:color="FFFFFF" w:themeColor="light1"/>
        </w:tcBorders>
        <w:shd w:val="clear" w:color="FFD865" w:themeColor="accent4" w:themeTint="9A" w:fill="auto"/>
      </w:tcPr>
    </w:tblStylePr>
  </w:style>
  <w:style w:type="table" w:customStyle="1" w:styleId="ListTable5Dark-Accent5">
    <w:name w:val="List Table 5 Dark - Accent 5"/>
    <w:basedOn w:val="TableauNormal"/>
    <w:uiPriority w:val="99"/>
    <w:pPr>
      <w:spacing w:after="0" w:line="240" w:lineRule="auto"/>
    </w:pPr>
    <w:tblPr>
      <w:tblStyleRowBandSize w:val="1"/>
      <w:tblStyleColBandSize w:val="1"/>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8DA9DB" w:themeColor="accent5" w:themeTint="9A" w:fill="auto"/>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8DA9DB" w:themeColor="accent5" w:themeTint="9A" w:fill="auto"/>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8DA9DB" w:themeColor="accent5" w:themeTint="9A" w:fill="auto"/>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DA9DB" w:themeColor="accent5" w:themeTint="9A" w:fill="auto"/>
      </w:tcPr>
    </w:tblStylePr>
    <w:tblStylePr w:type="band2Horz">
      <w:tblPr/>
      <w:tcPr>
        <w:tcBorders>
          <w:top w:val="single" w:sz="4" w:space="0" w:color="FFFFFF" w:themeColor="light1"/>
          <w:bottom w:val="single" w:sz="4" w:space="0" w:color="FFFFFF" w:themeColor="light1"/>
        </w:tcBorders>
        <w:shd w:val="clear" w:color="8DA9DB" w:themeColor="accent5" w:themeTint="9A" w:fill="auto"/>
      </w:tcPr>
    </w:tblStylePr>
  </w:style>
  <w:style w:type="table" w:customStyle="1" w:styleId="ListTable5Dark-Accent6">
    <w:name w:val="List Table 5 Dark - Accent 6"/>
    <w:basedOn w:val="TableauNormal"/>
    <w:uiPriority w:val="99"/>
    <w:pPr>
      <w:spacing w:after="0" w:line="240" w:lineRule="auto"/>
    </w:pPr>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uto"/>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uto"/>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uto"/>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uto"/>
      </w:tcPr>
    </w:tblStylePr>
    <w:tblStylePr w:type="band2Horz">
      <w:tblPr/>
      <w:tcPr>
        <w:tcBorders>
          <w:top w:val="single" w:sz="4" w:space="0" w:color="FFFFFF" w:themeColor="light1"/>
          <w:bottom w:val="single" w:sz="4" w:space="0" w:color="FFFFFF" w:themeColor="light1"/>
        </w:tcBorders>
        <w:shd w:val="clear" w:color="A9D08E" w:themeColor="accent6" w:themeTint="98" w:fill="auto"/>
      </w:tcPr>
    </w:tblStylePr>
  </w:style>
  <w:style w:type="table" w:styleId="TableauListe6Couleur">
    <w:name w:val="List Table 6 Colorful"/>
    <w:basedOn w:val="TableauNormal"/>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auto"/>
      </w:tcPr>
    </w:tblStylePr>
    <w:tblStylePr w:type="band1Horz">
      <w:rPr>
        <w:rFonts w:ascii="Arial" w:hAnsi="Arial"/>
        <w:color w:val="000000" w:themeColor="text1"/>
        <w:sz w:val="22"/>
      </w:rPr>
      <w:tblPr/>
      <w:tcPr>
        <w:shd w:val="clear" w:color="BFBFBF" w:themeColor="text1" w:themeTint="40" w:fill="auto"/>
      </w:tcPr>
    </w:tblStylePr>
    <w:tblStylePr w:type="band2Horz">
      <w:rPr>
        <w:rFonts w:ascii="Arial" w:hAnsi="Arial"/>
        <w:color w:val="000000" w:themeColor="text1"/>
        <w:sz w:val="22"/>
      </w:rPr>
    </w:tblStylePr>
  </w:style>
  <w:style w:type="table" w:customStyle="1" w:styleId="ListTable6Colorful-Accent1">
    <w:name w:val="List Table 6 Colorful - Accent 1"/>
    <w:basedOn w:val="TableauNormal"/>
    <w:uiPriority w:val="99"/>
    <w:pPr>
      <w:spacing w:after="0" w:line="240" w:lineRule="auto"/>
    </w:pPr>
    <w:tblPr>
      <w:tblStyleRowBandSize w:val="1"/>
      <w:tblStyleColBandSize w:val="1"/>
      <w:tblBorders>
        <w:top w:val="single" w:sz="4" w:space="0" w:color="5B9BD5" w:themeColor="accent1"/>
        <w:bottom w:val="single" w:sz="4" w:space="0" w:color="5B9BD5" w:themeColor="accent1"/>
      </w:tblBorders>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D5E5F4" w:themeColor="accent1" w:themeTint="40" w:fill="auto"/>
      </w:tcPr>
    </w:tblStylePr>
    <w:tblStylePr w:type="band1Horz">
      <w:rPr>
        <w:rFonts w:ascii="Arial" w:hAnsi="Arial"/>
        <w:color w:val="245A8D" w:themeColor="accent1" w:themeShade="95"/>
        <w:sz w:val="22"/>
      </w:rPr>
      <w:tblPr/>
      <w:tcPr>
        <w:shd w:val="clear" w:color="D5E5F4" w:themeColor="accent1" w:themeTint="40" w:fill="auto"/>
      </w:tcPr>
    </w:tblStylePr>
    <w:tblStylePr w:type="band2Horz">
      <w:rPr>
        <w:rFonts w:ascii="Arial" w:hAnsi="Arial"/>
        <w:color w:val="245A8D" w:themeColor="accent1" w:themeShade="95"/>
        <w:sz w:val="22"/>
      </w:rPr>
    </w:tblStylePr>
  </w:style>
  <w:style w:type="table" w:customStyle="1" w:styleId="ListTable6Colorful-Accent2">
    <w:name w:val="List Table 6 Colorful - Accent 2"/>
    <w:basedOn w:val="TableauNormal"/>
    <w:uiPriority w:val="99"/>
    <w:pPr>
      <w:spacing w:after="0" w:line="240" w:lineRule="auto"/>
    </w:pPr>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auto"/>
      </w:tcPr>
    </w:tblStylePr>
    <w:tblStylePr w:type="band1Horz">
      <w:rPr>
        <w:rFonts w:ascii="Arial" w:hAnsi="Arial"/>
        <w:color w:val="F4B184" w:themeColor="accent2" w:themeTint="97" w:themeShade="95"/>
        <w:sz w:val="22"/>
      </w:rPr>
      <w:tblPr/>
      <w:tcPr>
        <w:shd w:val="clear" w:color="FADECB" w:themeColor="accent2" w:themeTint="40" w:fill="auto"/>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TableauNormal"/>
    <w:uiPriority w:val="99"/>
    <w:pPr>
      <w:spacing w:after="0" w:line="240" w:lineRule="auto"/>
    </w:pPr>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auto"/>
      </w:tcPr>
    </w:tblStylePr>
    <w:tblStylePr w:type="band1Horz">
      <w:rPr>
        <w:rFonts w:ascii="Arial" w:hAnsi="Arial"/>
        <w:color w:val="C9C9C9" w:themeColor="accent3" w:themeTint="98" w:themeShade="95"/>
        <w:sz w:val="22"/>
      </w:rPr>
      <w:tblPr/>
      <w:tcPr>
        <w:shd w:val="clear" w:color="E8E8E8" w:themeColor="accent3" w:themeTint="40" w:fill="auto"/>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TableauNormal"/>
    <w:uiPriority w:val="99"/>
    <w:pPr>
      <w:spacing w:after="0" w:line="240" w:lineRule="auto"/>
    </w:pPr>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auto"/>
      </w:tcPr>
    </w:tblStylePr>
    <w:tblStylePr w:type="band1Horz">
      <w:rPr>
        <w:rFonts w:ascii="Arial" w:hAnsi="Arial"/>
        <w:color w:val="FFD865" w:themeColor="accent4" w:themeTint="9A" w:themeShade="95"/>
        <w:sz w:val="22"/>
      </w:rPr>
      <w:tblPr/>
      <w:tcPr>
        <w:shd w:val="clear" w:color="FFEFBF" w:themeColor="accent4" w:themeTint="40" w:fill="auto"/>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TableauNormal"/>
    <w:uiPriority w:val="99"/>
    <w:pPr>
      <w:spacing w:after="0" w:line="240" w:lineRule="auto"/>
    </w:pPr>
    <w:tblPr>
      <w:tblStyleRowBandSize w:val="1"/>
      <w:tblStyleColBandSize w:val="1"/>
      <w:tblBorders>
        <w:top w:val="single" w:sz="4" w:space="0" w:color="8DA9DB" w:themeColor="accent5" w:themeTint="9A"/>
        <w:bottom w:val="single" w:sz="4" w:space="0" w:color="8DA9DB" w:themeColor="accent5" w:themeTint="9A"/>
      </w:tblBorders>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CFDBF0" w:themeColor="accent5" w:themeTint="40" w:fill="auto"/>
      </w:tcPr>
    </w:tblStylePr>
    <w:tblStylePr w:type="band1Horz">
      <w:rPr>
        <w:rFonts w:ascii="Arial" w:hAnsi="Arial"/>
        <w:color w:val="8DA9DB" w:themeColor="accent5" w:themeTint="9A" w:themeShade="95"/>
        <w:sz w:val="22"/>
      </w:rPr>
      <w:tblPr/>
      <w:tcPr>
        <w:shd w:val="clear" w:color="CFDBF0" w:themeColor="accent5" w:themeTint="40" w:fill="auto"/>
      </w:tcPr>
    </w:tblStylePr>
    <w:tblStylePr w:type="band2Horz">
      <w:rPr>
        <w:rFonts w:ascii="Arial" w:hAnsi="Arial"/>
        <w:color w:val="8DA9DB" w:themeColor="accent5" w:themeTint="9A" w:themeShade="95"/>
        <w:sz w:val="22"/>
      </w:rPr>
    </w:tblStylePr>
  </w:style>
  <w:style w:type="table" w:customStyle="1" w:styleId="ListTable6Colorful-Accent6">
    <w:name w:val="List Table 6 Colorful - Accent 6"/>
    <w:basedOn w:val="TableauNormal"/>
    <w:uiPriority w:val="99"/>
    <w:pPr>
      <w:spacing w:after="0" w:line="240" w:lineRule="auto"/>
    </w:pPr>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auto"/>
      </w:tcPr>
    </w:tblStylePr>
    <w:tblStylePr w:type="band1Horz">
      <w:rPr>
        <w:rFonts w:ascii="Arial" w:hAnsi="Arial"/>
        <w:color w:val="A9D08E" w:themeColor="accent6" w:themeTint="98" w:themeShade="95"/>
        <w:sz w:val="22"/>
      </w:rPr>
      <w:tblPr/>
      <w:tcPr>
        <w:shd w:val="clear" w:color="DAEBCF" w:themeColor="accent6" w:themeTint="40" w:fill="auto"/>
      </w:tcPr>
    </w:tblStylePr>
    <w:tblStylePr w:type="band2Horz">
      <w:rPr>
        <w:rFonts w:ascii="Arial" w:hAnsi="Arial"/>
        <w:color w:val="A9D08E" w:themeColor="accent6" w:themeTint="98" w:themeShade="95"/>
        <w:sz w:val="22"/>
      </w:rPr>
    </w:tblStylePr>
  </w:style>
  <w:style w:type="table" w:styleId="TableauListe7Couleur">
    <w:name w:val="List Table 7 Colorful"/>
    <w:basedOn w:val="TableauNormal"/>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auto"/>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auto"/>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auto"/>
      </w:tcPr>
    </w:tblStylePr>
    <w:tblStylePr w:type="band1Horz">
      <w:rPr>
        <w:rFonts w:ascii="Arial" w:hAnsi="Arial"/>
        <w:color w:val="7F7F7F" w:themeColor="text1" w:themeTint="80" w:themeShade="95"/>
        <w:sz w:val="22"/>
      </w:rPr>
      <w:tblPr/>
      <w:tcPr>
        <w:shd w:val="clear" w:color="BFBFBF" w:themeColor="text1" w:themeTint="40" w:fill="auto"/>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TableauNormal"/>
    <w:uiPriority w:val="99"/>
    <w:pPr>
      <w:spacing w:after="0" w:line="240" w:lineRule="auto"/>
    </w:pPr>
    <w:tblPr>
      <w:tblStyleRowBandSize w:val="1"/>
      <w:tblStyleColBandSize w:val="1"/>
      <w:tblBorders>
        <w:right w:val="single" w:sz="4" w:space="0" w:color="5B9BD5" w:themeColor="accent1"/>
      </w:tblBorders>
    </w:tblPr>
    <w:tblStylePr w:type="firstRow">
      <w:rPr>
        <w:rFonts w:ascii="Arial" w:hAnsi="Arial"/>
        <w:i/>
        <w:color w:val="245A8D" w:themeColor="accent1" w:themeShade="95"/>
        <w:sz w:val="22"/>
      </w:rPr>
      <w:tblPr/>
      <w:tcPr>
        <w:tcBorders>
          <w:top w:val="none" w:sz="4" w:space="0" w:color="000000"/>
          <w:left w:val="none" w:sz="4" w:space="0" w:color="000000"/>
          <w:bottom w:val="single" w:sz="4" w:space="0" w:color="5B9BD5" w:themeColor="accent1"/>
          <w:right w:val="none" w:sz="4" w:space="0" w:color="000000"/>
        </w:tcBorders>
        <w:shd w:val="clear" w:color="FFFFFF" w:themeColor="light1" w:fill="auto"/>
      </w:tcPr>
    </w:tblStylePr>
    <w:tblStylePr w:type="lastRow">
      <w:rPr>
        <w:rFonts w:ascii="Arial" w:hAnsi="Arial"/>
        <w:i/>
        <w:color w:val="245A8D" w:themeColor="accent1" w:themeShade="95"/>
        <w:sz w:val="22"/>
      </w:rPr>
      <w:tblPr/>
      <w:tcPr>
        <w:tcBorders>
          <w:top w:val="single" w:sz="4" w:space="0" w:color="5B9BD5" w:themeColor="accent1"/>
          <w:left w:val="none" w:sz="4" w:space="0" w:color="000000"/>
          <w:bottom w:val="none" w:sz="4" w:space="0" w:color="000000"/>
          <w:right w:val="none" w:sz="4" w:space="0" w:color="000000"/>
        </w:tcBorders>
        <w:shd w:val="clear" w:color="FFFFFF" w:themeColor="light1" w:fill="auto"/>
      </w:tcPr>
    </w:tblStylePr>
    <w:tblStylePr w:type="firstCol">
      <w:pPr>
        <w:jc w:val="right"/>
      </w:pPr>
      <w:rPr>
        <w:rFonts w:ascii="Arial" w:hAnsi="Arial"/>
        <w:i/>
        <w:color w:val="245A8D" w:themeColor="accent1" w:themeShade="95"/>
        <w:sz w:val="22"/>
      </w:rPr>
      <w:tblPr/>
      <w:tcPr>
        <w:tcBorders>
          <w:top w:val="none" w:sz="4" w:space="0" w:color="000000"/>
          <w:left w:val="none" w:sz="4" w:space="0" w:color="000000"/>
          <w:bottom w:val="none" w:sz="4" w:space="0" w:color="000000"/>
          <w:right w:val="single" w:sz="4" w:space="0" w:color="5B9BD5" w:themeColor="accent1"/>
        </w:tcBorders>
        <w:shd w:val="clear" w:color="FFFFFF" w:fill="auto"/>
      </w:tcPr>
    </w:tblStylePr>
    <w:tblStylePr w:type="lastCol">
      <w:rPr>
        <w:rFonts w:ascii="Arial" w:hAnsi="Arial"/>
        <w:i/>
        <w:color w:val="245A8D" w:themeColor="accent1" w:themeShade="95"/>
        <w:sz w:val="22"/>
      </w:rPr>
      <w:tblPr/>
      <w:tcPr>
        <w:tcBorders>
          <w:top w:val="none" w:sz="4" w:space="0" w:color="000000"/>
          <w:left w:val="single" w:sz="4" w:space="0" w:color="5B9BD5" w:themeColor="accent1"/>
          <w:bottom w:val="none" w:sz="4" w:space="0" w:color="000000"/>
          <w:right w:val="none" w:sz="4" w:space="0" w:color="000000"/>
        </w:tcBorders>
        <w:shd w:val="clear" w:color="FFFFFF" w:fill="auto"/>
      </w:tcPr>
    </w:tblStylePr>
    <w:tblStylePr w:type="band1Vert">
      <w:tblPr/>
      <w:tcPr>
        <w:shd w:val="clear" w:color="D5E5F4" w:themeColor="accent1" w:themeTint="40" w:fill="auto"/>
      </w:tcPr>
    </w:tblStylePr>
    <w:tblStylePr w:type="band1Horz">
      <w:rPr>
        <w:rFonts w:ascii="Arial" w:hAnsi="Arial"/>
        <w:color w:val="245A8D" w:themeColor="accent1" w:themeShade="95"/>
        <w:sz w:val="22"/>
      </w:rPr>
      <w:tblPr/>
      <w:tcPr>
        <w:shd w:val="clear" w:color="D5E5F4" w:themeColor="accent1" w:themeTint="40" w:fill="auto"/>
      </w:tcPr>
    </w:tblStylePr>
    <w:tblStylePr w:type="band2Horz">
      <w:rPr>
        <w:rFonts w:ascii="Arial" w:hAnsi="Arial"/>
        <w:color w:val="245A8D" w:themeColor="accent1" w:themeShade="95"/>
        <w:sz w:val="22"/>
      </w:rPr>
    </w:tblStylePr>
  </w:style>
  <w:style w:type="table" w:customStyle="1" w:styleId="ListTable7Colorful-Accent2">
    <w:name w:val="List Table 7 Colorful - Accent 2"/>
    <w:basedOn w:val="TableauNormal"/>
    <w:uiPriority w:val="99"/>
    <w:pPr>
      <w:spacing w:after="0" w:line="240" w:lineRule="auto"/>
    </w:pPr>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auto"/>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auto"/>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ADECB" w:themeColor="accent2" w:themeTint="40" w:fill="auto"/>
      </w:tcPr>
    </w:tblStylePr>
    <w:tblStylePr w:type="band1Horz">
      <w:rPr>
        <w:rFonts w:ascii="Arial" w:hAnsi="Arial"/>
        <w:color w:val="F4B184" w:themeColor="accent2" w:themeTint="97" w:themeShade="95"/>
        <w:sz w:val="22"/>
      </w:rPr>
      <w:tblPr/>
      <w:tcPr>
        <w:shd w:val="clear" w:color="FADECB" w:themeColor="accent2" w:themeTint="40" w:fill="auto"/>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TableauNormal"/>
    <w:uiPriority w:val="99"/>
    <w:pPr>
      <w:spacing w:after="0" w:line="240" w:lineRule="auto"/>
    </w:pPr>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4" w:space="0" w:color="000000"/>
          <w:left w:val="none" w:sz="4" w:space="0" w:color="000000"/>
          <w:bottom w:val="single" w:sz="4" w:space="0" w:color="C9C9C9" w:themeColor="accent3" w:themeTint="98"/>
          <w:right w:val="none" w:sz="4" w:space="0" w:color="000000"/>
        </w:tcBorders>
        <w:shd w:val="clear" w:color="FFFFFF" w:themeColor="light1" w:fill="auto"/>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4" w:space="0" w:color="000000"/>
          <w:bottom w:val="none" w:sz="4" w:space="0" w:color="000000"/>
          <w:right w:val="none" w:sz="4" w:space="0" w:color="000000"/>
        </w:tcBorders>
        <w:shd w:val="clear" w:color="FFFFFF" w:themeColor="light1" w:fill="auto"/>
      </w:tcPr>
    </w:tblStylePr>
    <w:tblStylePr w:type="firstCol">
      <w:pPr>
        <w:jc w:val="right"/>
      </w:pPr>
      <w:rPr>
        <w:rFonts w:ascii="Arial" w:hAnsi="Arial"/>
        <w:i/>
        <w:color w:val="C9C9C9" w:themeColor="accent3" w:themeTint="98" w:themeShade="95"/>
        <w:sz w:val="22"/>
      </w:rPr>
      <w:tblPr/>
      <w:tcPr>
        <w:tcBorders>
          <w:top w:val="none" w:sz="4" w:space="0" w:color="000000"/>
          <w:left w:val="none" w:sz="4" w:space="0" w:color="000000"/>
          <w:bottom w:val="none" w:sz="4" w:space="0" w:color="000000"/>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4" w:space="0" w:color="000000"/>
          <w:left w:val="single" w:sz="4" w:space="0" w:color="C9C9C9" w:themeColor="accent3" w:themeTint="98"/>
          <w:bottom w:val="none" w:sz="4" w:space="0" w:color="000000"/>
          <w:right w:val="none" w:sz="4" w:space="0" w:color="000000"/>
        </w:tcBorders>
        <w:shd w:val="clear" w:color="FFFFFF" w:fill="auto"/>
      </w:tcPr>
    </w:tblStylePr>
    <w:tblStylePr w:type="band1Vert">
      <w:tblPr/>
      <w:tcPr>
        <w:shd w:val="clear" w:color="E8E8E8" w:themeColor="accent3" w:themeTint="40" w:fill="auto"/>
      </w:tcPr>
    </w:tblStylePr>
    <w:tblStylePr w:type="band1Horz">
      <w:rPr>
        <w:rFonts w:ascii="Arial" w:hAnsi="Arial"/>
        <w:color w:val="C9C9C9" w:themeColor="accent3" w:themeTint="98" w:themeShade="95"/>
        <w:sz w:val="22"/>
      </w:rPr>
      <w:tblPr/>
      <w:tcPr>
        <w:shd w:val="clear" w:color="E8E8E8" w:themeColor="accent3" w:themeTint="40" w:fill="auto"/>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TableauNormal"/>
    <w:uiPriority w:val="99"/>
    <w:pPr>
      <w:spacing w:after="0" w:line="240" w:lineRule="auto"/>
    </w:pPr>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auto"/>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auto"/>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EFBF" w:themeColor="accent4" w:themeTint="40" w:fill="auto"/>
      </w:tcPr>
    </w:tblStylePr>
    <w:tblStylePr w:type="band1Horz">
      <w:rPr>
        <w:rFonts w:ascii="Arial" w:hAnsi="Arial"/>
        <w:color w:val="FFD865" w:themeColor="accent4" w:themeTint="9A" w:themeShade="95"/>
        <w:sz w:val="22"/>
      </w:rPr>
      <w:tblPr/>
      <w:tcPr>
        <w:shd w:val="clear" w:color="FFEFBF" w:themeColor="accent4" w:themeTint="40" w:fill="auto"/>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TableauNormal"/>
    <w:uiPriority w:val="99"/>
    <w:pPr>
      <w:spacing w:after="0" w:line="240" w:lineRule="auto"/>
    </w:pPr>
    <w:tblPr>
      <w:tblStyleRowBandSize w:val="1"/>
      <w:tblStyleColBandSize w:val="1"/>
      <w:tblBorders>
        <w:right w:val="single" w:sz="4" w:space="0" w:color="8DA9DB" w:themeColor="accent5" w:themeTint="9A"/>
      </w:tblBorders>
    </w:tblPr>
    <w:tblStylePr w:type="firstRow">
      <w:rPr>
        <w:rFonts w:ascii="Arial" w:hAnsi="Arial"/>
        <w:i/>
        <w:color w:val="8DA9DB" w:themeColor="accent5" w:themeTint="9A" w:themeShade="95"/>
        <w:sz w:val="22"/>
      </w:rPr>
      <w:tblPr/>
      <w:tcPr>
        <w:tcBorders>
          <w:top w:val="none" w:sz="4" w:space="0" w:color="000000"/>
          <w:left w:val="none" w:sz="4" w:space="0" w:color="000000"/>
          <w:bottom w:val="single" w:sz="4" w:space="0" w:color="8DA9DB" w:themeColor="accent5" w:themeTint="9A"/>
          <w:right w:val="none" w:sz="4" w:space="0" w:color="000000"/>
        </w:tcBorders>
        <w:shd w:val="clear" w:color="FFFFFF" w:themeColor="light1" w:fill="auto"/>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4" w:space="0" w:color="000000"/>
          <w:bottom w:val="none" w:sz="4" w:space="0" w:color="000000"/>
          <w:right w:val="none" w:sz="4" w:space="0" w:color="000000"/>
        </w:tcBorders>
        <w:shd w:val="clear" w:color="FFFFFF" w:themeColor="light1" w:fill="auto"/>
      </w:tcPr>
    </w:tblStylePr>
    <w:tblStylePr w:type="firstCol">
      <w:pPr>
        <w:jc w:val="right"/>
      </w:pPr>
      <w:rPr>
        <w:rFonts w:ascii="Arial" w:hAnsi="Arial"/>
        <w:i/>
        <w:color w:val="8DA9DB" w:themeColor="accent5" w:themeTint="9A" w:themeShade="95"/>
        <w:sz w:val="22"/>
      </w:rPr>
      <w:tblPr/>
      <w:tcPr>
        <w:tcBorders>
          <w:top w:val="none" w:sz="4" w:space="0" w:color="000000"/>
          <w:left w:val="none" w:sz="4" w:space="0" w:color="000000"/>
          <w:bottom w:val="none" w:sz="4" w:space="0" w:color="000000"/>
          <w:right w:val="single" w:sz="4" w:space="0" w:color="8DA9DB" w:themeColor="accent5" w:themeTint="9A"/>
        </w:tcBorders>
        <w:shd w:val="clear" w:color="FFFFFF" w:fill="auto"/>
      </w:tcPr>
    </w:tblStylePr>
    <w:tblStylePr w:type="lastCol">
      <w:rPr>
        <w:rFonts w:ascii="Arial" w:hAnsi="Arial"/>
        <w:i/>
        <w:color w:val="8DA9DB" w:themeColor="accent5" w:themeTint="9A" w:themeShade="95"/>
        <w:sz w:val="22"/>
      </w:rPr>
      <w:tblPr/>
      <w:tcPr>
        <w:tcBorders>
          <w:top w:val="none" w:sz="4" w:space="0" w:color="000000"/>
          <w:left w:val="single" w:sz="4" w:space="0" w:color="8DA9DB" w:themeColor="accent5" w:themeTint="9A"/>
          <w:bottom w:val="none" w:sz="4" w:space="0" w:color="000000"/>
          <w:right w:val="none" w:sz="4" w:space="0" w:color="000000"/>
        </w:tcBorders>
        <w:shd w:val="clear" w:color="FFFFFF" w:fill="auto"/>
      </w:tcPr>
    </w:tblStylePr>
    <w:tblStylePr w:type="band1Vert">
      <w:tblPr/>
      <w:tcPr>
        <w:shd w:val="clear" w:color="CFDBF0" w:themeColor="accent5" w:themeTint="40" w:fill="auto"/>
      </w:tcPr>
    </w:tblStylePr>
    <w:tblStylePr w:type="band1Horz">
      <w:rPr>
        <w:rFonts w:ascii="Arial" w:hAnsi="Arial"/>
        <w:color w:val="8DA9DB" w:themeColor="accent5" w:themeTint="9A" w:themeShade="95"/>
        <w:sz w:val="22"/>
      </w:rPr>
      <w:tblPr/>
      <w:tcPr>
        <w:shd w:val="clear" w:color="CFDBF0" w:themeColor="accent5" w:themeTint="40" w:fill="auto"/>
      </w:tcPr>
    </w:tblStylePr>
    <w:tblStylePr w:type="band2Horz">
      <w:rPr>
        <w:rFonts w:ascii="Arial" w:hAnsi="Arial"/>
        <w:color w:val="8DA9DB" w:themeColor="accent5" w:themeTint="9A" w:themeShade="95"/>
        <w:sz w:val="22"/>
      </w:rPr>
    </w:tblStylePr>
  </w:style>
  <w:style w:type="table" w:customStyle="1" w:styleId="ListTable7Colorful-Accent6">
    <w:name w:val="List Table 7 Colorful - Accent 6"/>
    <w:basedOn w:val="TableauNormal"/>
    <w:uiPriority w:val="99"/>
    <w:pPr>
      <w:spacing w:after="0" w:line="240" w:lineRule="auto"/>
    </w:pPr>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4" w:space="0" w:color="000000"/>
          <w:left w:val="none" w:sz="4" w:space="0" w:color="000000"/>
          <w:bottom w:val="single" w:sz="4" w:space="0" w:color="A9D08E" w:themeColor="accent6" w:themeTint="98"/>
          <w:right w:val="none" w:sz="4" w:space="0" w:color="000000"/>
        </w:tcBorders>
        <w:shd w:val="clear" w:color="FFFFFF" w:themeColor="light1" w:fill="auto"/>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4" w:space="0" w:color="000000"/>
          <w:bottom w:val="none" w:sz="4" w:space="0" w:color="000000"/>
          <w:right w:val="none" w:sz="4" w:space="0" w:color="000000"/>
        </w:tcBorders>
        <w:shd w:val="clear" w:color="FFFFFF" w:themeColor="light1" w:fill="auto"/>
      </w:tcPr>
    </w:tblStylePr>
    <w:tblStylePr w:type="firstCol">
      <w:pPr>
        <w:jc w:val="right"/>
      </w:pPr>
      <w:rPr>
        <w:rFonts w:ascii="Arial" w:hAnsi="Arial"/>
        <w:i/>
        <w:color w:val="A9D08E" w:themeColor="accent6" w:themeTint="98" w:themeShade="95"/>
        <w:sz w:val="22"/>
      </w:rPr>
      <w:tblPr/>
      <w:tcPr>
        <w:tcBorders>
          <w:top w:val="none" w:sz="4" w:space="0" w:color="000000"/>
          <w:left w:val="none" w:sz="4" w:space="0" w:color="000000"/>
          <w:bottom w:val="none" w:sz="4" w:space="0" w:color="000000"/>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4" w:space="0" w:color="000000"/>
          <w:left w:val="single" w:sz="4" w:space="0" w:color="A9D08E" w:themeColor="accent6" w:themeTint="98"/>
          <w:bottom w:val="none" w:sz="4" w:space="0" w:color="000000"/>
          <w:right w:val="none" w:sz="4" w:space="0" w:color="000000"/>
        </w:tcBorders>
        <w:shd w:val="clear" w:color="FFFFFF" w:fill="auto"/>
      </w:tcPr>
    </w:tblStylePr>
    <w:tblStylePr w:type="band1Vert">
      <w:tblPr/>
      <w:tcPr>
        <w:shd w:val="clear" w:color="DAEBCF" w:themeColor="accent6" w:themeTint="40" w:fill="auto"/>
      </w:tcPr>
    </w:tblStylePr>
    <w:tblStylePr w:type="band1Horz">
      <w:rPr>
        <w:rFonts w:ascii="Arial" w:hAnsi="Arial"/>
        <w:color w:val="A9D08E" w:themeColor="accent6" w:themeTint="98" w:themeShade="95"/>
        <w:sz w:val="22"/>
      </w:rPr>
      <w:tblPr/>
      <w:tcPr>
        <w:shd w:val="clear" w:color="DAEBCF" w:themeColor="accent6" w:themeTint="40" w:fill="auto"/>
      </w:tcPr>
    </w:tblStylePr>
    <w:tblStylePr w:type="band2Horz">
      <w:rPr>
        <w:rFonts w:ascii="Arial" w:hAnsi="Arial"/>
        <w:color w:val="A9D08E" w:themeColor="accent6" w:themeTint="98" w:themeShade="95"/>
        <w:sz w:val="22"/>
      </w:rPr>
    </w:tblStylePr>
  </w:style>
  <w:style w:type="table" w:customStyle="1" w:styleId="Lined-Accent">
    <w:name w:val="Lined - Accent"/>
    <w:basedOn w:val="TableauNormal"/>
    <w:uiPriority w:val="99"/>
    <w:pPr>
      <w:spacing w:after="0" w:line="240" w:lineRule="auto"/>
    </w:pPr>
    <w:rPr>
      <w:color w:val="404040"/>
      <w:sz w:val="20"/>
      <w:szCs w:val="20"/>
      <w:lang w:eastAsia="fr-FR"/>
    </w:rPr>
    <w:tblPr>
      <w:tblStyleRowBandSize w:val="1"/>
      <w:tblStyleColBandSize w:val="1"/>
    </w:tblPr>
    <w:tblStylePr w:type="firstRow">
      <w:rPr>
        <w:rFonts w:ascii="Arial" w:hAnsi="Arial"/>
        <w:color w:val="F2F2F2"/>
        <w:sz w:val="22"/>
      </w:rPr>
      <w:tblPr/>
      <w:tcPr>
        <w:shd w:val="clear" w:color="7F7F7F" w:themeColor="text1" w:themeTint="80" w:fill="auto"/>
      </w:tcPr>
    </w:tblStylePr>
    <w:tblStylePr w:type="lastRow">
      <w:rPr>
        <w:rFonts w:ascii="Arial" w:hAnsi="Arial"/>
        <w:color w:val="F2F2F2"/>
        <w:sz w:val="22"/>
      </w:rPr>
      <w:tblPr/>
      <w:tcPr>
        <w:shd w:val="clear" w:color="7F7F7F" w:themeColor="text1" w:themeTint="80" w:fill="auto"/>
      </w:tcPr>
    </w:tblStylePr>
    <w:tblStylePr w:type="firstCol">
      <w:rPr>
        <w:rFonts w:ascii="Arial" w:hAnsi="Arial"/>
        <w:color w:val="F2F2F2"/>
        <w:sz w:val="22"/>
      </w:rPr>
      <w:tblPr/>
      <w:tcPr>
        <w:shd w:val="clear" w:color="7F7F7F" w:themeColor="text1" w:themeTint="80" w:fill="auto"/>
      </w:tcPr>
    </w:tblStylePr>
    <w:tblStylePr w:type="lastCol">
      <w:rPr>
        <w:rFonts w:ascii="Arial" w:hAnsi="Arial"/>
        <w:color w:val="F2F2F2"/>
        <w:sz w:val="22"/>
      </w:rPr>
      <w:tblPr/>
      <w:tcPr>
        <w:shd w:val="clear" w:color="7F7F7F" w:themeColor="text1" w:themeTint="80" w:fill="auto"/>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auto"/>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auto"/>
      </w:tcPr>
    </w:tblStylePr>
  </w:style>
  <w:style w:type="table" w:customStyle="1" w:styleId="Lined-Accent1">
    <w:name w:val="Lined - Accent 1"/>
    <w:basedOn w:val="TableauNormal"/>
    <w:uiPriority w:val="99"/>
    <w:pPr>
      <w:spacing w:after="0" w:line="240" w:lineRule="auto"/>
    </w:pPr>
    <w:rPr>
      <w:color w:val="404040"/>
      <w:sz w:val="20"/>
      <w:szCs w:val="20"/>
      <w:lang w:eastAsia="fr-FR"/>
    </w:rPr>
    <w:tblPr>
      <w:tblStyleRowBandSize w:val="1"/>
      <w:tblStyleColBandSize w:val="1"/>
    </w:tblPr>
    <w:tblStylePr w:type="firstRow">
      <w:rPr>
        <w:rFonts w:ascii="Arial" w:hAnsi="Arial"/>
        <w:color w:val="F2F2F2"/>
        <w:sz w:val="22"/>
      </w:rPr>
      <w:tblPr/>
      <w:tcPr>
        <w:shd w:val="clear" w:color="68A2D8" w:themeColor="accent1" w:themeTint="EA" w:fill="auto"/>
      </w:tcPr>
    </w:tblStylePr>
    <w:tblStylePr w:type="lastRow">
      <w:rPr>
        <w:rFonts w:ascii="Arial" w:hAnsi="Arial"/>
        <w:color w:val="F2F2F2"/>
        <w:sz w:val="22"/>
      </w:rPr>
      <w:tblPr/>
      <w:tcPr>
        <w:shd w:val="clear" w:color="68A2D8" w:themeColor="accent1" w:themeTint="EA" w:fill="auto"/>
      </w:tcPr>
    </w:tblStylePr>
    <w:tblStylePr w:type="firstCol">
      <w:rPr>
        <w:rFonts w:ascii="Arial" w:hAnsi="Arial"/>
        <w:color w:val="F2F2F2"/>
        <w:sz w:val="22"/>
      </w:rPr>
      <w:tblPr/>
      <w:tcPr>
        <w:shd w:val="clear" w:color="68A2D8" w:themeColor="accent1" w:themeTint="EA" w:fill="auto"/>
      </w:tcPr>
    </w:tblStylePr>
    <w:tblStylePr w:type="lastCol">
      <w:rPr>
        <w:rFonts w:ascii="Arial" w:hAnsi="Arial"/>
        <w:color w:val="F2F2F2"/>
        <w:sz w:val="22"/>
      </w:rPr>
      <w:tblPr/>
      <w:tcPr>
        <w:shd w:val="clear" w:color="68A2D8" w:themeColor="accent1" w:themeTint="EA" w:fill="auto"/>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auto"/>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auto"/>
      </w:tcPr>
    </w:tblStylePr>
  </w:style>
  <w:style w:type="table" w:customStyle="1" w:styleId="Lined-Accent2">
    <w:name w:val="Lined - Accent 2"/>
    <w:basedOn w:val="TableauNormal"/>
    <w:uiPriority w:val="99"/>
    <w:pPr>
      <w:spacing w:after="0" w:line="240" w:lineRule="auto"/>
    </w:pPr>
    <w:rPr>
      <w:color w:val="404040"/>
      <w:sz w:val="20"/>
      <w:szCs w:val="20"/>
      <w:lang w:eastAsia="fr-FR"/>
    </w:rPr>
    <w:tblPr>
      <w:tblStyleRowBandSize w:val="1"/>
      <w:tblStyleColBandSize w:val="1"/>
    </w:tblPr>
    <w:tblStylePr w:type="firstRow">
      <w:rPr>
        <w:rFonts w:ascii="Arial" w:hAnsi="Arial"/>
        <w:color w:val="F2F2F2"/>
        <w:sz w:val="22"/>
      </w:rPr>
      <w:tblPr/>
      <w:tcPr>
        <w:shd w:val="clear" w:color="F4B184" w:themeColor="accent2" w:themeTint="97" w:fill="auto"/>
      </w:tcPr>
    </w:tblStylePr>
    <w:tblStylePr w:type="lastRow">
      <w:rPr>
        <w:rFonts w:ascii="Arial" w:hAnsi="Arial"/>
        <w:color w:val="F2F2F2"/>
        <w:sz w:val="22"/>
      </w:rPr>
      <w:tblPr/>
      <w:tcPr>
        <w:shd w:val="clear" w:color="F4B184" w:themeColor="accent2" w:themeTint="97" w:fill="auto"/>
      </w:tcPr>
    </w:tblStylePr>
    <w:tblStylePr w:type="firstCol">
      <w:rPr>
        <w:rFonts w:ascii="Arial" w:hAnsi="Arial"/>
        <w:color w:val="F2F2F2"/>
        <w:sz w:val="22"/>
      </w:rPr>
      <w:tblPr/>
      <w:tcPr>
        <w:shd w:val="clear" w:color="F4B184" w:themeColor="accent2" w:themeTint="97" w:fill="auto"/>
      </w:tcPr>
    </w:tblStylePr>
    <w:tblStylePr w:type="lastCol">
      <w:rPr>
        <w:rFonts w:ascii="Arial" w:hAnsi="Arial"/>
        <w:color w:val="F2F2F2"/>
        <w:sz w:val="22"/>
      </w:rPr>
      <w:tblPr/>
      <w:tcPr>
        <w:shd w:val="clear" w:color="F4B184" w:themeColor="accent2" w:themeTint="97" w:fill="auto"/>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auto"/>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auto"/>
      </w:tcPr>
    </w:tblStylePr>
  </w:style>
  <w:style w:type="table" w:customStyle="1" w:styleId="Lined-Accent3">
    <w:name w:val="Lined - Accent 3"/>
    <w:basedOn w:val="TableauNormal"/>
    <w:uiPriority w:val="99"/>
    <w:pPr>
      <w:spacing w:after="0" w:line="240" w:lineRule="auto"/>
    </w:pPr>
    <w:rPr>
      <w:color w:val="404040"/>
      <w:sz w:val="20"/>
      <w:szCs w:val="20"/>
      <w:lang w:eastAsia="fr-FR"/>
    </w:rPr>
    <w:tblPr>
      <w:tblStyleRowBandSize w:val="1"/>
      <w:tblStyleColBandSize w:val="1"/>
    </w:tblPr>
    <w:tblStylePr w:type="firstRow">
      <w:rPr>
        <w:rFonts w:ascii="Arial" w:hAnsi="Arial"/>
        <w:color w:val="F2F2F2"/>
        <w:sz w:val="22"/>
      </w:rPr>
      <w:tblPr/>
      <w:tcPr>
        <w:shd w:val="clear" w:color="A5A5A5" w:themeColor="accent3" w:themeTint="FE" w:fill="auto"/>
      </w:tcPr>
    </w:tblStylePr>
    <w:tblStylePr w:type="lastRow">
      <w:rPr>
        <w:rFonts w:ascii="Arial" w:hAnsi="Arial"/>
        <w:color w:val="F2F2F2"/>
        <w:sz w:val="22"/>
      </w:rPr>
      <w:tblPr/>
      <w:tcPr>
        <w:shd w:val="clear" w:color="A5A5A5" w:themeColor="accent3" w:themeTint="FE" w:fill="auto"/>
      </w:tcPr>
    </w:tblStylePr>
    <w:tblStylePr w:type="firstCol">
      <w:rPr>
        <w:rFonts w:ascii="Arial" w:hAnsi="Arial"/>
        <w:color w:val="F2F2F2"/>
        <w:sz w:val="22"/>
      </w:rPr>
      <w:tblPr/>
      <w:tcPr>
        <w:shd w:val="clear" w:color="A5A5A5" w:themeColor="accent3" w:themeTint="FE" w:fill="auto"/>
      </w:tcPr>
    </w:tblStylePr>
    <w:tblStylePr w:type="lastCol">
      <w:rPr>
        <w:rFonts w:ascii="Arial" w:hAnsi="Arial"/>
        <w:color w:val="F2F2F2"/>
        <w:sz w:val="22"/>
      </w:rPr>
      <w:tblPr/>
      <w:tcPr>
        <w:shd w:val="clear" w:color="A5A5A5" w:themeColor="accent3" w:themeTint="FE" w:fill="auto"/>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auto"/>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auto"/>
      </w:tcPr>
    </w:tblStylePr>
  </w:style>
  <w:style w:type="table" w:customStyle="1" w:styleId="Lined-Accent4">
    <w:name w:val="Lined - Accent 4"/>
    <w:basedOn w:val="TableauNormal"/>
    <w:uiPriority w:val="99"/>
    <w:pPr>
      <w:spacing w:after="0" w:line="240" w:lineRule="auto"/>
    </w:pPr>
    <w:rPr>
      <w:color w:val="404040"/>
      <w:sz w:val="20"/>
      <w:szCs w:val="20"/>
      <w:lang w:eastAsia="fr-FR"/>
    </w:rPr>
    <w:tblPr>
      <w:tblStyleRowBandSize w:val="1"/>
      <w:tblStyleColBandSize w:val="1"/>
    </w:tblPr>
    <w:tblStylePr w:type="firstRow">
      <w:rPr>
        <w:rFonts w:ascii="Arial" w:hAnsi="Arial"/>
        <w:color w:val="F2F2F2"/>
        <w:sz w:val="22"/>
      </w:rPr>
      <w:tblPr/>
      <w:tcPr>
        <w:shd w:val="clear" w:color="FFD865" w:themeColor="accent4" w:themeTint="9A" w:fill="auto"/>
      </w:tcPr>
    </w:tblStylePr>
    <w:tblStylePr w:type="lastRow">
      <w:rPr>
        <w:rFonts w:ascii="Arial" w:hAnsi="Arial"/>
        <w:color w:val="F2F2F2"/>
        <w:sz w:val="22"/>
      </w:rPr>
      <w:tblPr/>
      <w:tcPr>
        <w:shd w:val="clear" w:color="FFD865" w:themeColor="accent4" w:themeTint="9A" w:fill="auto"/>
      </w:tcPr>
    </w:tblStylePr>
    <w:tblStylePr w:type="firstCol">
      <w:rPr>
        <w:rFonts w:ascii="Arial" w:hAnsi="Arial"/>
        <w:color w:val="F2F2F2"/>
        <w:sz w:val="22"/>
      </w:rPr>
      <w:tblPr/>
      <w:tcPr>
        <w:shd w:val="clear" w:color="FFD865" w:themeColor="accent4" w:themeTint="9A" w:fill="auto"/>
      </w:tcPr>
    </w:tblStylePr>
    <w:tblStylePr w:type="lastCol">
      <w:rPr>
        <w:rFonts w:ascii="Arial" w:hAnsi="Arial"/>
        <w:color w:val="F2F2F2"/>
        <w:sz w:val="22"/>
      </w:rPr>
      <w:tblPr/>
      <w:tcPr>
        <w:shd w:val="clear" w:color="FFD865" w:themeColor="accent4" w:themeTint="9A" w:fill="auto"/>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auto"/>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auto"/>
      </w:tcPr>
    </w:tblStylePr>
  </w:style>
  <w:style w:type="table" w:customStyle="1" w:styleId="Lined-Accent5">
    <w:name w:val="Lined - Accent 5"/>
    <w:basedOn w:val="TableauNormal"/>
    <w:uiPriority w:val="99"/>
    <w:pPr>
      <w:spacing w:after="0" w:line="240" w:lineRule="auto"/>
    </w:pPr>
    <w:rPr>
      <w:color w:val="404040"/>
      <w:sz w:val="20"/>
      <w:szCs w:val="20"/>
      <w:lang w:eastAsia="fr-FR"/>
    </w:rPr>
    <w:tblPr>
      <w:tblStyleRowBandSize w:val="1"/>
      <w:tblStyleColBandSize w:val="1"/>
    </w:tblPr>
    <w:tblStylePr w:type="firstRow">
      <w:rPr>
        <w:rFonts w:ascii="Arial" w:hAnsi="Arial"/>
        <w:color w:val="F2F2F2"/>
        <w:sz w:val="22"/>
      </w:rPr>
      <w:tblPr/>
      <w:tcPr>
        <w:shd w:val="clear" w:color="4472C4" w:themeColor="accent5" w:fill="auto"/>
      </w:tcPr>
    </w:tblStylePr>
    <w:tblStylePr w:type="lastRow">
      <w:rPr>
        <w:rFonts w:ascii="Arial" w:hAnsi="Arial"/>
        <w:color w:val="F2F2F2"/>
        <w:sz w:val="22"/>
      </w:rPr>
      <w:tblPr/>
      <w:tcPr>
        <w:shd w:val="clear" w:color="4472C4" w:themeColor="accent5" w:fill="auto"/>
      </w:tcPr>
    </w:tblStylePr>
    <w:tblStylePr w:type="firstCol">
      <w:rPr>
        <w:rFonts w:ascii="Arial" w:hAnsi="Arial"/>
        <w:color w:val="F2F2F2"/>
        <w:sz w:val="22"/>
      </w:rPr>
      <w:tblPr/>
      <w:tcPr>
        <w:shd w:val="clear" w:color="4472C4" w:themeColor="accent5" w:fill="auto"/>
      </w:tcPr>
    </w:tblStylePr>
    <w:tblStylePr w:type="lastCol">
      <w:rPr>
        <w:rFonts w:ascii="Arial" w:hAnsi="Arial"/>
        <w:color w:val="F2F2F2"/>
        <w:sz w:val="22"/>
      </w:rPr>
      <w:tblPr/>
      <w:tcPr>
        <w:shd w:val="clear" w:color="4472C4" w:themeColor="accent5" w:fill="auto"/>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auto"/>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auto"/>
      </w:tcPr>
    </w:tblStylePr>
  </w:style>
  <w:style w:type="table" w:customStyle="1" w:styleId="Lined-Accent6">
    <w:name w:val="Lined - Accent 6"/>
    <w:basedOn w:val="TableauNormal"/>
    <w:uiPriority w:val="99"/>
    <w:pPr>
      <w:spacing w:after="0" w:line="240" w:lineRule="auto"/>
    </w:pPr>
    <w:rPr>
      <w:color w:val="404040"/>
      <w:sz w:val="20"/>
      <w:szCs w:val="20"/>
      <w:lang w:eastAsia="fr-FR"/>
    </w:rPr>
    <w:tblPr>
      <w:tblStyleRowBandSize w:val="1"/>
      <w:tblStyleColBandSize w:val="1"/>
    </w:tblPr>
    <w:tblStylePr w:type="firstRow">
      <w:rPr>
        <w:rFonts w:ascii="Arial" w:hAnsi="Arial"/>
        <w:color w:val="F2F2F2"/>
        <w:sz w:val="22"/>
      </w:rPr>
      <w:tblPr/>
      <w:tcPr>
        <w:shd w:val="clear" w:color="70AD47" w:themeColor="accent6" w:fill="auto"/>
      </w:tcPr>
    </w:tblStylePr>
    <w:tblStylePr w:type="lastRow">
      <w:rPr>
        <w:rFonts w:ascii="Arial" w:hAnsi="Arial"/>
        <w:color w:val="F2F2F2"/>
        <w:sz w:val="22"/>
      </w:rPr>
      <w:tblPr/>
      <w:tcPr>
        <w:shd w:val="clear" w:color="70AD47" w:themeColor="accent6" w:fill="auto"/>
      </w:tcPr>
    </w:tblStylePr>
    <w:tblStylePr w:type="firstCol">
      <w:rPr>
        <w:rFonts w:ascii="Arial" w:hAnsi="Arial"/>
        <w:color w:val="F2F2F2"/>
        <w:sz w:val="22"/>
      </w:rPr>
      <w:tblPr/>
      <w:tcPr>
        <w:shd w:val="clear" w:color="70AD47" w:themeColor="accent6" w:fill="auto"/>
      </w:tcPr>
    </w:tblStylePr>
    <w:tblStylePr w:type="lastCol">
      <w:rPr>
        <w:rFonts w:ascii="Arial" w:hAnsi="Arial"/>
        <w:color w:val="F2F2F2"/>
        <w:sz w:val="22"/>
      </w:rPr>
      <w:tblPr/>
      <w:tcPr>
        <w:shd w:val="clear" w:color="70AD47" w:themeColor="accent6" w:fill="auto"/>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auto"/>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auto"/>
      </w:tcPr>
    </w:tblStylePr>
  </w:style>
  <w:style w:type="table" w:customStyle="1" w:styleId="BorderedLined-Accent">
    <w:name w:val="Bordered &amp; Lined - Accent"/>
    <w:basedOn w:val="TableauNormal"/>
    <w:uiPriority w:val="99"/>
    <w:pPr>
      <w:spacing w:after="0" w:line="240" w:lineRule="auto"/>
    </w:pPr>
    <w:rPr>
      <w:color w:val="404040"/>
      <w:sz w:val="20"/>
      <w:szCs w:val="20"/>
      <w:lang w:eastAsia="fr-FR"/>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auto"/>
      </w:tcPr>
    </w:tblStylePr>
    <w:tblStylePr w:type="lastRow">
      <w:rPr>
        <w:rFonts w:ascii="Arial" w:hAnsi="Arial"/>
        <w:color w:val="F2F2F2"/>
        <w:sz w:val="22"/>
      </w:rPr>
      <w:tblPr/>
      <w:tcPr>
        <w:shd w:val="clear" w:color="7F7F7F" w:themeColor="text1" w:themeTint="80" w:fill="auto"/>
      </w:tcPr>
    </w:tblStylePr>
    <w:tblStylePr w:type="firstCol">
      <w:rPr>
        <w:rFonts w:ascii="Arial" w:hAnsi="Arial"/>
        <w:color w:val="F2F2F2"/>
        <w:sz w:val="22"/>
      </w:rPr>
      <w:tblPr/>
      <w:tcPr>
        <w:shd w:val="clear" w:color="7F7F7F" w:themeColor="text1" w:themeTint="80" w:fill="auto"/>
      </w:tcPr>
    </w:tblStylePr>
    <w:tblStylePr w:type="lastCol">
      <w:rPr>
        <w:rFonts w:ascii="Arial" w:hAnsi="Arial"/>
        <w:color w:val="F2F2F2"/>
        <w:sz w:val="22"/>
      </w:rPr>
      <w:tblPr/>
      <w:tcPr>
        <w:shd w:val="clear" w:color="7F7F7F" w:themeColor="text1" w:themeTint="80" w:fill="auto"/>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auto"/>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auto"/>
      </w:tcPr>
    </w:tblStylePr>
  </w:style>
  <w:style w:type="table" w:customStyle="1" w:styleId="BorderedLined-Accent1">
    <w:name w:val="Bordered &amp; Lined - Accent 1"/>
    <w:basedOn w:val="TableauNormal"/>
    <w:uiPriority w:val="99"/>
    <w:pPr>
      <w:spacing w:after="0" w:line="240" w:lineRule="auto"/>
    </w:pPr>
    <w:rPr>
      <w:color w:val="404040"/>
      <w:sz w:val="20"/>
      <w:szCs w:val="20"/>
      <w:lang w:eastAsia="fr-FR"/>
    </w:rPr>
    <w:tblPr>
      <w:tblStyleRowBandSize w:val="1"/>
      <w:tblStyleColBandSize w:val="1"/>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Pr>
    <w:tblStylePr w:type="firstRow">
      <w:rPr>
        <w:rFonts w:ascii="Arial" w:hAnsi="Arial"/>
        <w:color w:val="F2F2F2"/>
        <w:sz w:val="22"/>
      </w:rPr>
      <w:tblPr/>
      <w:tcPr>
        <w:shd w:val="clear" w:color="68A2D8" w:themeColor="accent1" w:themeTint="EA" w:fill="auto"/>
      </w:tcPr>
    </w:tblStylePr>
    <w:tblStylePr w:type="lastRow">
      <w:rPr>
        <w:rFonts w:ascii="Arial" w:hAnsi="Arial"/>
        <w:color w:val="F2F2F2"/>
        <w:sz w:val="22"/>
      </w:rPr>
      <w:tblPr/>
      <w:tcPr>
        <w:shd w:val="clear" w:color="68A2D8" w:themeColor="accent1" w:themeTint="EA" w:fill="auto"/>
      </w:tcPr>
    </w:tblStylePr>
    <w:tblStylePr w:type="firstCol">
      <w:rPr>
        <w:rFonts w:ascii="Arial" w:hAnsi="Arial"/>
        <w:color w:val="F2F2F2"/>
        <w:sz w:val="22"/>
      </w:rPr>
      <w:tblPr/>
      <w:tcPr>
        <w:shd w:val="clear" w:color="68A2D8" w:themeColor="accent1" w:themeTint="EA" w:fill="auto"/>
      </w:tcPr>
    </w:tblStylePr>
    <w:tblStylePr w:type="lastCol">
      <w:rPr>
        <w:rFonts w:ascii="Arial" w:hAnsi="Arial"/>
        <w:color w:val="F2F2F2"/>
        <w:sz w:val="22"/>
      </w:rPr>
      <w:tblPr/>
      <w:tcPr>
        <w:shd w:val="clear" w:color="68A2D8" w:themeColor="accent1" w:themeTint="EA" w:fill="auto"/>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auto"/>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auto"/>
      </w:tcPr>
    </w:tblStylePr>
  </w:style>
  <w:style w:type="table" w:customStyle="1" w:styleId="BorderedLined-Accent2">
    <w:name w:val="Bordered &amp; Lined - Accent 2"/>
    <w:basedOn w:val="TableauNormal"/>
    <w:uiPriority w:val="99"/>
    <w:pPr>
      <w:spacing w:after="0" w:line="240" w:lineRule="auto"/>
    </w:pPr>
    <w:rPr>
      <w:color w:val="404040"/>
      <w:sz w:val="20"/>
      <w:szCs w:val="20"/>
      <w:lang w:eastAsia="fr-FR"/>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auto"/>
      </w:tcPr>
    </w:tblStylePr>
    <w:tblStylePr w:type="lastRow">
      <w:rPr>
        <w:rFonts w:ascii="Arial" w:hAnsi="Arial"/>
        <w:color w:val="F2F2F2"/>
        <w:sz w:val="22"/>
      </w:rPr>
      <w:tblPr/>
      <w:tcPr>
        <w:shd w:val="clear" w:color="F4B184" w:themeColor="accent2" w:themeTint="97" w:fill="auto"/>
      </w:tcPr>
    </w:tblStylePr>
    <w:tblStylePr w:type="firstCol">
      <w:rPr>
        <w:rFonts w:ascii="Arial" w:hAnsi="Arial"/>
        <w:color w:val="F2F2F2"/>
        <w:sz w:val="22"/>
      </w:rPr>
      <w:tblPr/>
      <w:tcPr>
        <w:shd w:val="clear" w:color="F4B184" w:themeColor="accent2" w:themeTint="97" w:fill="auto"/>
      </w:tcPr>
    </w:tblStylePr>
    <w:tblStylePr w:type="lastCol">
      <w:rPr>
        <w:rFonts w:ascii="Arial" w:hAnsi="Arial"/>
        <w:color w:val="F2F2F2"/>
        <w:sz w:val="22"/>
      </w:rPr>
      <w:tblPr/>
      <w:tcPr>
        <w:shd w:val="clear" w:color="F4B184" w:themeColor="accent2" w:themeTint="97" w:fill="auto"/>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auto"/>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auto"/>
      </w:tcPr>
    </w:tblStylePr>
  </w:style>
  <w:style w:type="table" w:customStyle="1" w:styleId="BorderedLined-Accent3">
    <w:name w:val="Bordered &amp; Lined - Accent 3"/>
    <w:basedOn w:val="TableauNormal"/>
    <w:uiPriority w:val="99"/>
    <w:pPr>
      <w:spacing w:after="0" w:line="240" w:lineRule="auto"/>
    </w:pPr>
    <w:rPr>
      <w:color w:val="404040"/>
      <w:sz w:val="20"/>
      <w:szCs w:val="20"/>
      <w:lang w:eastAsia="fr-FR"/>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uto"/>
      </w:tcPr>
    </w:tblStylePr>
    <w:tblStylePr w:type="lastRow">
      <w:rPr>
        <w:rFonts w:ascii="Arial" w:hAnsi="Arial"/>
        <w:color w:val="F2F2F2"/>
        <w:sz w:val="22"/>
      </w:rPr>
      <w:tblPr/>
      <w:tcPr>
        <w:shd w:val="clear" w:color="A5A5A5" w:themeColor="accent3" w:themeTint="FE" w:fill="auto"/>
      </w:tcPr>
    </w:tblStylePr>
    <w:tblStylePr w:type="firstCol">
      <w:rPr>
        <w:rFonts w:ascii="Arial" w:hAnsi="Arial"/>
        <w:color w:val="F2F2F2"/>
        <w:sz w:val="22"/>
      </w:rPr>
      <w:tblPr/>
      <w:tcPr>
        <w:shd w:val="clear" w:color="A5A5A5" w:themeColor="accent3" w:themeTint="FE" w:fill="auto"/>
      </w:tcPr>
    </w:tblStylePr>
    <w:tblStylePr w:type="lastCol">
      <w:rPr>
        <w:rFonts w:ascii="Arial" w:hAnsi="Arial"/>
        <w:color w:val="F2F2F2"/>
        <w:sz w:val="22"/>
      </w:rPr>
      <w:tblPr/>
      <w:tcPr>
        <w:shd w:val="clear" w:color="A5A5A5" w:themeColor="accent3" w:themeTint="FE" w:fill="auto"/>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auto"/>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auto"/>
      </w:tcPr>
    </w:tblStylePr>
  </w:style>
  <w:style w:type="table" w:customStyle="1" w:styleId="BorderedLined-Accent4">
    <w:name w:val="Bordered &amp; Lined - Accent 4"/>
    <w:basedOn w:val="TableauNormal"/>
    <w:uiPriority w:val="99"/>
    <w:pPr>
      <w:spacing w:after="0" w:line="240" w:lineRule="auto"/>
    </w:pPr>
    <w:rPr>
      <w:color w:val="404040"/>
      <w:sz w:val="20"/>
      <w:szCs w:val="20"/>
      <w:lang w:eastAsia="fr-FR"/>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auto"/>
      </w:tcPr>
    </w:tblStylePr>
    <w:tblStylePr w:type="lastRow">
      <w:rPr>
        <w:rFonts w:ascii="Arial" w:hAnsi="Arial"/>
        <w:color w:val="F2F2F2"/>
        <w:sz w:val="22"/>
      </w:rPr>
      <w:tblPr/>
      <w:tcPr>
        <w:shd w:val="clear" w:color="FFD865" w:themeColor="accent4" w:themeTint="9A" w:fill="auto"/>
      </w:tcPr>
    </w:tblStylePr>
    <w:tblStylePr w:type="firstCol">
      <w:rPr>
        <w:rFonts w:ascii="Arial" w:hAnsi="Arial"/>
        <w:color w:val="F2F2F2"/>
        <w:sz w:val="22"/>
      </w:rPr>
      <w:tblPr/>
      <w:tcPr>
        <w:shd w:val="clear" w:color="FFD865" w:themeColor="accent4" w:themeTint="9A" w:fill="auto"/>
      </w:tcPr>
    </w:tblStylePr>
    <w:tblStylePr w:type="lastCol">
      <w:rPr>
        <w:rFonts w:ascii="Arial" w:hAnsi="Arial"/>
        <w:color w:val="F2F2F2"/>
        <w:sz w:val="22"/>
      </w:rPr>
      <w:tblPr/>
      <w:tcPr>
        <w:shd w:val="clear" w:color="FFD865" w:themeColor="accent4" w:themeTint="9A" w:fill="auto"/>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auto"/>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auto"/>
      </w:tcPr>
    </w:tblStylePr>
  </w:style>
  <w:style w:type="table" w:customStyle="1" w:styleId="BorderedLined-Accent5">
    <w:name w:val="Bordered &amp; Lined - Accent 5"/>
    <w:basedOn w:val="TableauNormal"/>
    <w:uiPriority w:val="99"/>
    <w:pPr>
      <w:spacing w:after="0" w:line="240" w:lineRule="auto"/>
    </w:pPr>
    <w:rPr>
      <w:color w:val="404040"/>
      <w:sz w:val="20"/>
      <w:szCs w:val="20"/>
      <w:lang w:eastAsia="fr-FR"/>
    </w:rPr>
    <w:tblPr>
      <w:tblStyleRowBandSize w:val="1"/>
      <w:tblStyleColBandSize w:val="1"/>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Pr>
    <w:tblStylePr w:type="firstRow">
      <w:rPr>
        <w:rFonts w:ascii="Arial" w:hAnsi="Arial"/>
        <w:color w:val="F2F2F2"/>
        <w:sz w:val="22"/>
      </w:rPr>
      <w:tblPr/>
      <w:tcPr>
        <w:shd w:val="clear" w:color="4472C4" w:themeColor="accent5" w:fill="auto"/>
      </w:tcPr>
    </w:tblStylePr>
    <w:tblStylePr w:type="lastRow">
      <w:rPr>
        <w:rFonts w:ascii="Arial" w:hAnsi="Arial"/>
        <w:color w:val="F2F2F2"/>
        <w:sz w:val="22"/>
      </w:rPr>
      <w:tblPr/>
      <w:tcPr>
        <w:shd w:val="clear" w:color="4472C4" w:themeColor="accent5" w:fill="auto"/>
      </w:tcPr>
    </w:tblStylePr>
    <w:tblStylePr w:type="firstCol">
      <w:rPr>
        <w:rFonts w:ascii="Arial" w:hAnsi="Arial"/>
        <w:color w:val="F2F2F2"/>
        <w:sz w:val="22"/>
      </w:rPr>
      <w:tblPr/>
      <w:tcPr>
        <w:shd w:val="clear" w:color="4472C4" w:themeColor="accent5" w:fill="auto"/>
      </w:tcPr>
    </w:tblStylePr>
    <w:tblStylePr w:type="lastCol">
      <w:rPr>
        <w:rFonts w:ascii="Arial" w:hAnsi="Arial"/>
        <w:color w:val="F2F2F2"/>
        <w:sz w:val="22"/>
      </w:rPr>
      <w:tblPr/>
      <w:tcPr>
        <w:shd w:val="clear" w:color="4472C4" w:themeColor="accent5" w:fill="auto"/>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auto"/>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auto"/>
      </w:tcPr>
    </w:tblStylePr>
  </w:style>
  <w:style w:type="table" w:customStyle="1" w:styleId="BorderedLined-Accent6">
    <w:name w:val="Bordered &amp; Lined - Accent 6"/>
    <w:basedOn w:val="TableauNormal"/>
    <w:uiPriority w:val="99"/>
    <w:pPr>
      <w:spacing w:after="0" w:line="240" w:lineRule="auto"/>
    </w:pPr>
    <w:rPr>
      <w:color w:val="404040"/>
      <w:sz w:val="20"/>
      <w:szCs w:val="20"/>
      <w:lang w:eastAsia="fr-FR"/>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auto"/>
      </w:tcPr>
    </w:tblStylePr>
    <w:tblStylePr w:type="lastRow">
      <w:rPr>
        <w:rFonts w:ascii="Arial" w:hAnsi="Arial"/>
        <w:color w:val="F2F2F2"/>
        <w:sz w:val="22"/>
      </w:rPr>
      <w:tblPr/>
      <w:tcPr>
        <w:shd w:val="clear" w:color="70AD47" w:themeColor="accent6" w:fill="auto"/>
      </w:tcPr>
    </w:tblStylePr>
    <w:tblStylePr w:type="firstCol">
      <w:rPr>
        <w:rFonts w:ascii="Arial" w:hAnsi="Arial"/>
        <w:color w:val="F2F2F2"/>
        <w:sz w:val="22"/>
      </w:rPr>
      <w:tblPr/>
      <w:tcPr>
        <w:shd w:val="clear" w:color="70AD47" w:themeColor="accent6" w:fill="auto"/>
      </w:tcPr>
    </w:tblStylePr>
    <w:tblStylePr w:type="lastCol">
      <w:rPr>
        <w:rFonts w:ascii="Arial" w:hAnsi="Arial"/>
        <w:color w:val="F2F2F2"/>
        <w:sz w:val="22"/>
      </w:rPr>
      <w:tblPr/>
      <w:tcPr>
        <w:shd w:val="clear" w:color="70AD47" w:themeColor="accent6" w:fill="auto"/>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auto"/>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auto"/>
      </w:tcPr>
    </w:tblStylePr>
  </w:style>
  <w:style w:type="table" w:customStyle="1" w:styleId="Bordered">
    <w:name w:val="Bordered"/>
    <w:basedOn w:val="TableauNormal"/>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TableauNormal"/>
    <w:uiPriority w:val="99"/>
    <w:pPr>
      <w:spacing w:after="0" w:line="240" w:lineRule="auto"/>
    </w:p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TableauNormal"/>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TableauNormal"/>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TableauNormal"/>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TableauNormal"/>
    <w:uiPriority w:val="99"/>
    <w:pPr>
      <w:spacing w:after="0" w:line="240" w:lineRule="auto"/>
    </w:p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TableauNormal"/>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paragraph" w:styleId="Notedebasdepage">
    <w:name w:val="footnote text"/>
    <w:basedOn w:val="Normal"/>
    <w:link w:val="NotedebasdepageCar"/>
    <w:uiPriority w:val="99"/>
    <w:semiHidden/>
    <w:unhideWhenUsed/>
    <w:pPr>
      <w:spacing w:after="40" w:line="240" w:lineRule="auto"/>
    </w:pPr>
    <w:rPr>
      <w:sz w:val="18"/>
    </w:rPr>
  </w:style>
  <w:style w:type="character" w:customStyle="1" w:styleId="NotedebasdepageCar">
    <w:name w:val="Note de bas de page Car"/>
    <w:link w:val="Notedebasdepage"/>
    <w:uiPriority w:val="99"/>
    <w:rPr>
      <w:sz w:val="18"/>
    </w:rPr>
  </w:style>
  <w:style w:type="character" w:styleId="Appelnotedebasdep">
    <w:name w:val="footnote reference"/>
    <w:basedOn w:val="Policepardfaut"/>
    <w:uiPriority w:val="99"/>
    <w:unhideWhenUsed/>
    <w:rPr>
      <w:vertAlign w:val="superscript"/>
    </w:rPr>
  </w:style>
  <w:style w:type="paragraph" w:styleId="Notedefin">
    <w:name w:val="endnote text"/>
    <w:basedOn w:val="Normal"/>
    <w:link w:val="NotedefinCar"/>
    <w:uiPriority w:val="99"/>
    <w:semiHidden/>
    <w:unhideWhenUsed/>
    <w:pPr>
      <w:spacing w:after="0" w:line="240" w:lineRule="auto"/>
    </w:pPr>
    <w:rPr>
      <w:sz w:val="20"/>
    </w:rPr>
  </w:style>
  <w:style w:type="character" w:customStyle="1" w:styleId="NotedefinCar">
    <w:name w:val="Note de fin Car"/>
    <w:link w:val="Notedefin"/>
    <w:uiPriority w:val="99"/>
    <w:rPr>
      <w:sz w:val="20"/>
    </w:rPr>
  </w:style>
  <w:style w:type="character" w:styleId="Appeldenotedefin">
    <w:name w:val="endnote reference"/>
    <w:basedOn w:val="Policepardfaut"/>
    <w:uiPriority w:val="99"/>
    <w:semiHidden/>
    <w:unhideWhenUsed/>
    <w:rPr>
      <w:vertAlign w:val="superscript"/>
    </w:rPr>
  </w:style>
  <w:style w:type="paragraph" w:styleId="TM4">
    <w:name w:val="toc 4"/>
    <w:basedOn w:val="Normal"/>
    <w:next w:val="Normal"/>
    <w:uiPriority w:val="39"/>
    <w:unhideWhenUsed/>
    <w:pPr>
      <w:spacing w:after="57"/>
      <w:ind w:left="850"/>
    </w:pPr>
  </w:style>
  <w:style w:type="paragraph" w:styleId="TM5">
    <w:name w:val="toc 5"/>
    <w:basedOn w:val="Normal"/>
    <w:next w:val="Normal"/>
    <w:uiPriority w:val="39"/>
    <w:unhideWhenUsed/>
    <w:pPr>
      <w:spacing w:after="57"/>
      <w:ind w:left="1134"/>
    </w:pPr>
  </w:style>
  <w:style w:type="paragraph" w:styleId="TM6">
    <w:name w:val="toc 6"/>
    <w:basedOn w:val="Normal"/>
    <w:next w:val="Normal"/>
    <w:uiPriority w:val="39"/>
    <w:unhideWhenUsed/>
    <w:pPr>
      <w:spacing w:after="57"/>
      <w:ind w:left="1417"/>
    </w:pPr>
  </w:style>
  <w:style w:type="paragraph" w:styleId="TM7">
    <w:name w:val="toc 7"/>
    <w:basedOn w:val="Normal"/>
    <w:next w:val="Normal"/>
    <w:uiPriority w:val="39"/>
    <w:unhideWhenUsed/>
    <w:pPr>
      <w:spacing w:after="57"/>
      <w:ind w:left="1701"/>
    </w:pPr>
  </w:style>
  <w:style w:type="paragraph" w:styleId="TM8">
    <w:name w:val="toc 8"/>
    <w:basedOn w:val="Normal"/>
    <w:next w:val="Normal"/>
    <w:uiPriority w:val="39"/>
    <w:unhideWhenUsed/>
    <w:pPr>
      <w:spacing w:after="57"/>
      <w:ind w:left="1984"/>
    </w:pPr>
  </w:style>
  <w:style w:type="paragraph" w:styleId="TM9">
    <w:name w:val="toc 9"/>
    <w:basedOn w:val="Normal"/>
    <w:next w:val="Normal"/>
    <w:uiPriority w:val="39"/>
    <w:unhideWhenUsed/>
    <w:pPr>
      <w:spacing w:after="57"/>
      <w:ind w:left="2268"/>
    </w:pPr>
  </w:style>
  <w:style w:type="paragraph" w:styleId="Tabledesillustrations">
    <w:name w:val="table of figures"/>
    <w:basedOn w:val="Normal"/>
    <w:next w:val="Normal"/>
    <w:uiPriority w:val="99"/>
    <w:unhideWhenUsed/>
    <w:pPr>
      <w:spacing w:after="0"/>
    </w:pPr>
  </w:style>
  <w:style w:type="paragraph" w:styleId="Paragraphedeliste">
    <w:name w:val="List Paragraph"/>
    <w:basedOn w:val="Normal"/>
    <w:link w:val="ParagraphedelisteCar"/>
    <w:uiPriority w:val="34"/>
    <w:qFormat/>
    <w:pPr>
      <w:ind w:left="720"/>
      <w:contextualSpacing/>
    </w:pPr>
  </w:style>
  <w:style w:type="paragraph" w:styleId="En-tte">
    <w:name w:val="header"/>
    <w:basedOn w:val="Normal"/>
    <w:link w:val="En-tteCar"/>
    <w:uiPriority w:val="99"/>
    <w:unhideWhenUsed/>
    <w:pPr>
      <w:tabs>
        <w:tab w:val="center" w:pos="4536"/>
        <w:tab w:val="right" w:pos="9072"/>
      </w:tabs>
      <w:spacing w:after="0" w:line="240" w:lineRule="auto"/>
    </w:pPr>
  </w:style>
  <w:style w:type="character" w:customStyle="1" w:styleId="En-tteCar">
    <w:name w:val="En-tête Car"/>
    <w:basedOn w:val="Policepardfaut"/>
    <w:link w:val="En-tte"/>
    <w:uiPriority w:val="99"/>
  </w:style>
  <w:style w:type="paragraph" w:styleId="Pieddepage">
    <w:name w:val="footer"/>
    <w:basedOn w:val="Normal"/>
    <w:link w:val="PieddepageCar"/>
    <w:uiPriority w:val="99"/>
    <w:unhideWhenUsed/>
    <w:pPr>
      <w:tabs>
        <w:tab w:val="center" w:pos="4536"/>
        <w:tab w:val="right" w:pos="9072"/>
      </w:tabs>
      <w:spacing w:after="0" w:line="240" w:lineRule="auto"/>
    </w:pPr>
  </w:style>
  <w:style w:type="character" w:customStyle="1" w:styleId="PieddepageCar">
    <w:name w:val="Pied de page Car"/>
    <w:basedOn w:val="Policepardfaut"/>
    <w:link w:val="Pieddepage"/>
    <w:uiPriority w:val="99"/>
  </w:style>
  <w:style w:type="paragraph" w:styleId="Textedebulles">
    <w:name w:val="Balloon Text"/>
    <w:basedOn w:val="Normal"/>
    <w:link w:val="TextedebullesCar"/>
    <w:uiPriority w:val="99"/>
    <w:semiHidden/>
    <w:unhideWhenUsed/>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Pr>
      <w:rFonts w:ascii="Segoe UI" w:hAnsi="Segoe UI" w:cs="Segoe UI"/>
      <w:sz w:val="18"/>
      <w:szCs w:val="18"/>
    </w:rPr>
  </w:style>
  <w:style w:type="paragraph" w:styleId="PrformatHTML">
    <w:name w:val="HTML Preformatted"/>
    <w:basedOn w:val="Normal"/>
    <w:link w:val="PrformatHTMLCar"/>
    <w:uiPriority w:val="99"/>
    <w:semiHidden/>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fr-FR"/>
    </w:rPr>
  </w:style>
  <w:style w:type="character" w:customStyle="1" w:styleId="PrformatHTMLCar">
    <w:name w:val="Préformaté HTML Car"/>
    <w:basedOn w:val="Policepardfaut"/>
    <w:link w:val="PrformatHTML"/>
    <w:uiPriority w:val="99"/>
    <w:semiHidden/>
    <w:rPr>
      <w:rFonts w:ascii="Courier New" w:eastAsia="Times New Roman" w:hAnsi="Courier New" w:cs="Courier New"/>
      <w:sz w:val="20"/>
      <w:szCs w:val="20"/>
      <w:lang w:eastAsia="fr-FR"/>
    </w:rPr>
  </w:style>
  <w:style w:type="paragraph" w:customStyle="1" w:styleId="Default">
    <w:name w:val="Default"/>
    <w:pPr>
      <w:spacing w:after="0" w:line="240" w:lineRule="auto"/>
    </w:pPr>
    <w:rPr>
      <w:rFonts w:ascii="Times New Roman" w:hAnsi="Times New Roman" w:cs="Times New Roman"/>
      <w:color w:val="000000"/>
      <w:sz w:val="24"/>
      <w:szCs w:val="24"/>
    </w:rPr>
  </w:style>
  <w:style w:type="character" w:styleId="Lienhypertexte">
    <w:name w:val="Hyperlink"/>
    <w:basedOn w:val="Policepardfaut"/>
    <w:uiPriority w:val="99"/>
    <w:unhideWhenUsed/>
    <w:rPr>
      <w:color w:val="0000FF"/>
      <w:u w:val="single"/>
    </w:rPr>
  </w:style>
  <w:style w:type="character" w:customStyle="1" w:styleId="Mentionnonrsolue1">
    <w:name w:val="Mention non résolue1"/>
    <w:basedOn w:val="Policepardfaut"/>
    <w:uiPriority w:val="99"/>
    <w:semiHidden/>
    <w:unhideWhenUsed/>
    <w:rPr>
      <w:color w:val="605E5C"/>
      <w:shd w:val="clear" w:color="auto" w:fill="E1DFDD"/>
    </w:rPr>
  </w:style>
  <w:style w:type="paragraph" w:styleId="Retraitcorpsdetexte3">
    <w:name w:val="Body Text Indent 3"/>
    <w:basedOn w:val="Normal"/>
    <w:link w:val="Retraitcorpsdetexte3Car"/>
    <w:pPr>
      <w:tabs>
        <w:tab w:val="left" w:pos="709"/>
        <w:tab w:val="left" w:pos="5954"/>
      </w:tabs>
      <w:spacing w:after="0" w:line="240" w:lineRule="auto"/>
      <w:ind w:left="5103"/>
    </w:pPr>
    <w:rPr>
      <w:rFonts w:ascii="Times New Roman" w:eastAsia="Times New Roman" w:hAnsi="Times New Roman" w:cs="Times New Roman"/>
      <w:b/>
      <w:bCs/>
      <w:sz w:val="24"/>
      <w:szCs w:val="24"/>
      <w:lang w:eastAsia="fr-FR"/>
    </w:rPr>
  </w:style>
  <w:style w:type="character" w:customStyle="1" w:styleId="Retraitcorpsdetexte3Car">
    <w:name w:val="Retrait corps de texte 3 Car"/>
    <w:basedOn w:val="Policepardfaut"/>
    <w:link w:val="Retraitcorpsdetexte3"/>
    <w:rPr>
      <w:rFonts w:ascii="Times New Roman" w:eastAsia="Times New Roman" w:hAnsi="Times New Roman" w:cs="Times New Roman"/>
      <w:b/>
      <w:bCs/>
      <w:sz w:val="24"/>
      <w:szCs w:val="24"/>
      <w:lang w:eastAsia="fr-FR"/>
    </w:rPr>
  </w:style>
  <w:style w:type="character" w:customStyle="1" w:styleId="ParagraphedelisteCar">
    <w:name w:val="Paragraphe de liste Car"/>
    <w:link w:val="Paragraphedeliste"/>
    <w:uiPriority w:val="34"/>
  </w:style>
  <w:style w:type="character" w:customStyle="1" w:styleId="Titre2Car">
    <w:name w:val="Titre 2 Car"/>
    <w:basedOn w:val="Policepardfaut"/>
    <w:link w:val="Titre2"/>
    <w:uiPriority w:val="9"/>
    <w:rPr>
      <w:rFonts w:asciiTheme="majorHAnsi" w:eastAsiaTheme="majorEastAsia" w:hAnsiTheme="majorHAnsi" w:cstheme="majorBidi"/>
      <w:color w:val="2E74B5" w:themeColor="accent1" w:themeShade="BF"/>
      <w:sz w:val="26"/>
      <w:szCs w:val="26"/>
    </w:rPr>
  </w:style>
  <w:style w:type="character" w:customStyle="1" w:styleId="Mentionnonrsolue2">
    <w:name w:val="Mention non résolue2"/>
    <w:basedOn w:val="Policepardfaut"/>
    <w:uiPriority w:val="99"/>
    <w:semiHidden/>
    <w:unhideWhenUsed/>
    <w:rPr>
      <w:color w:val="605E5C"/>
      <w:shd w:val="clear" w:color="auto" w:fill="E1DFDD"/>
    </w:rPr>
  </w:style>
  <w:style w:type="paragraph" w:styleId="NormalWeb">
    <w:name w:val="Normal (Web)"/>
    <w:basedOn w:val="Normal"/>
    <w:uiPriority w:val="99"/>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Marquedecommentaire">
    <w:name w:val="annotation reference"/>
    <w:rPr>
      <w:sz w:val="16"/>
      <w:szCs w:val="16"/>
    </w:rPr>
  </w:style>
  <w:style w:type="paragraph" w:styleId="Commentaire">
    <w:name w:val="annotation text"/>
    <w:basedOn w:val="Normal"/>
    <w:link w:val="CommentaireCar"/>
    <w:pPr>
      <w:spacing w:after="0" w:line="240" w:lineRule="auto"/>
    </w:pPr>
    <w:rPr>
      <w:rFonts w:ascii="Times New Roman" w:eastAsia="Times New Roman" w:hAnsi="Times New Roman" w:cs="Times New Roman"/>
      <w:sz w:val="20"/>
      <w:szCs w:val="20"/>
      <w:lang w:eastAsia="fr-FR"/>
    </w:rPr>
  </w:style>
  <w:style w:type="character" w:customStyle="1" w:styleId="CommentaireCar">
    <w:name w:val="Commentaire Car"/>
    <w:basedOn w:val="Policepardfaut"/>
    <w:link w:val="Commentaire"/>
    <w:rPr>
      <w:rFonts w:ascii="Times New Roman" w:eastAsia="Times New Roman" w:hAnsi="Times New Roman" w:cs="Times New Roman"/>
      <w:sz w:val="20"/>
      <w:szCs w:val="20"/>
      <w:lang w:eastAsia="fr-FR"/>
    </w:rPr>
  </w:style>
  <w:style w:type="character" w:styleId="Lienhypertextesuivivisit">
    <w:name w:val="FollowedHyperlink"/>
    <w:basedOn w:val="Policepardfaut"/>
    <w:uiPriority w:val="99"/>
    <w:semiHidden/>
    <w:unhideWhenUsed/>
    <w:rPr>
      <w:color w:val="954F72" w:themeColor="followedHyperlink"/>
      <w:u w:val="single"/>
    </w:rPr>
  </w:style>
  <w:style w:type="paragraph" w:styleId="Objetducommentaire">
    <w:name w:val="annotation subject"/>
    <w:basedOn w:val="Commentaire"/>
    <w:next w:val="Commentaire"/>
    <w:link w:val="ObjetducommentaireCar"/>
    <w:uiPriority w:val="99"/>
    <w:semiHidden/>
    <w:unhideWhenUsed/>
    <w:pPr>
      <w:spacing w:after="160"/>
    </w:pPr>
    <w:rPr>
      <w:rFonts w:asciiTheme="minorHAnsi" w:eastAsiaTheme="minorHAnsi" w:hAnsiTheme="minorHAnsi" w:cstheme="minorBidi"/>
      <w:b/>
      <w:bCs/>
      <w:lang w:eastAsia="en-US"/>
    </w:rPr>
  </w:style>
  <w:style w:type="character" w:customStyle="1" w:styleId="ObjetducommentaireCar">
    <w:name w:val="Objet du commentaire Car"/>
    <w:basedOn w:val="CommentaireCar"/>
    <w:link w:val="Objetducommentaire"/>
    <w:uiPriority w:val="99"/>
    <w:semiHidden/>
    <w:rPr>
      <w:rFonts w:ascii="Times New Roman" w:eastAsia="Times New Roman" w:hAnsi="Times New Roman" w:cs="Times New Roman"/>
      <w:b/>
      <w:bCs/>
      <w:sz w:val="20"/>
      <w:szCs w:val="20"/>
      <w:lang w:eastAsia="fr-FR"/>
    </w:rPr>
  </w:style>
  <w:style w:type="character" w:customStyle="1" w:styleId="Mentionnonrsolue3">
    <w:name w:val="Mention non résolue3"/>
    <w:basedOn w:val="Policepardfaut"/>
    <w:uiPriority w:val="99"/>
    <w:semiHidden/>
    <w:unhideWhenUsed/>
    <w:rPr>
      <w:color w:val="605E5C"/>
      <w:shd w:val="clear" w:color="auto" w:fill="E1DFDD"/>
    </w:rPr>
  </w:style>
  <w:style w:type="character" w:styleId="lev">
    <w:name w:val="Strong"/>
    <w:basedOn w:val="Policepardfaut"/>
    <w:uiPriority w:val="22"/>
    <w:qFormat/>
    <w:rPr>
      <w:b/>
      <w:bCs/>
    </w:rPr>
  </w:style>
  <w:style w:type="character" w:styleId="Mentionnonrsolue">
    <w:name w:val="Unresolved Mention"/>
    <w:basedOn w:val="Policepardfaut"/>
    <w:uiPriority w:val="99"/>
    <w:semiHidden/>
    <w:unhideWhenUsed/>
    <w:rPr>
      <w:color w:val="605E5C"/>
      <w:shd w:val="clear" w:color="auto" w:fill="E1DFDD"/>
    </w:rPr>
  </w:style>
  <w:style w:type="character" w:customStyle="1" w:styleId="Titre1Car">
    <w:name w:val="Titre 1 Car"/>
    <w:basedOn w:val="Policepardfaut"/>
    <w:link w:val="Titre1"/>
    <w:uiPriority w:val="9"/>
    <w:rPr>
      <w:rFonts w:asciiTheme="majorHAnsi" w:eastAsiaTheme="majorEastAsia" w:hAnsiTheme="majorHAnsi" w:cstheme="majorBidi"/>
      <w:color w:val="2E74B5" w:themeColor="accent1" w:themeShade="BF"/>
      <w:sz w:val="32"/>
      <w:szCs w:val="32"/>
    </w:rPr>
  </w:style>
  <w:style w:type="paragraph" w:styleId="En-ttedetabledesmatires">
    <w:name w:val="TOC Heading"/>
    <w:basedOn w:val="Titre1"/>
    <w:next w:val="Normal"/>
    <w:uiPriority w:val="39"/>
    <w:unhideWhenUsed/>
    <w:qFormat/>
    <w:pPr>
      <w:outlineLvl w:val="9"/>
    </w:pPr>
    <w:rPr>
      <w:lang w:eastAsia="fr-FR"/>
    </w:rPr>
  </w:style>
  <w:style w:type="paragraph" w:styleId="TM2">
    <w:name w:val="toc 2"/>
    <w:basedOn w:val="Normal"/>
    <w:next w:val="Normal"/>
    <w:uiPriority w:val="39"/>
    <w:unhideWhenUsed/>
    <w:pPr>
      <w:spacing w:after="100"/>
      <w:ind w:left="220"/>
    </w:pPr>
    <w:rPr>
      <w:rFonts w:eastAsiaTheme="minorEastAsia" w:cs="Times New Roman"/>
      <w:lang w:eastAsia="fr-FR"/>
    </w:rPr>
  </w:style>
  <w:style w:type="paragraph" w:styleId="TM1">
    <w:name w:val="toc 1"/>
    <w:basedOn w:val="Normal"/>
    <w:next w:val="Normal"/>
    <w:uiPriority w:val="39"/>
    <w:unhideWhenUsed/>
    <w:pPr>
      <w:spacing w:after="100"/>
    </w:pPr>
    <w:rPr>
      <w:rFonts w:eastAsiaTheme="minorEastAsia" w:cs="Times New Roman"/>
      <w:lang w:eastAsia="fr-FR"/>
    </w:rPr>
  </w:style>
  <w:style w:type="paragraph" w:styleId="TM3">
    <w:name w:val="toc 3"/>
    <w:basedOn w:val="Normal"/>
    <w:next w:val="Normal"/>
    <w:uiPriority w:val="39"/>
    <w:unhideWhenUsed/>
    <w:pPr>
      <w:spacing w:after="100"/>
      <w:ind w:left="440"/>
    </w:pPr>
    <w:rPr>
      <w:rFonts w:eastAsiaTheme="minorEastAsia" w:cs="Times New Roman"/>
      <w:lang w:eastAsia="fr-FR"/>
    </w:rPr>
  </w:style>
  <w:style w:type="paragraph" w:styleId="Corpsdetexte">
    <w:name w:val="Body Text"/>
    <w:basedOn w:val="Normal"/>
    <w:link w:val="CorpsdetexteCar"/>
    <w:uiPriority w:val="1"/>
    <w:qFormat/>
    <w:pPr>
      <w:widowControl w:val="0"/>
      <w:spacing w:after="0" w:line="240" w:lineRule="auto"/>
    </w:pPr>
    <w:rPr>
      <w:rFonts w:ascii="Arial" w:eastAsiaTheme="minorEastAsia" w:hAnsi="Arial" w:cs="Arial"/>
      <w:sz w:val="18"/>
      <w:szCs w:val="18"/>
      <w:lang w:eastAsia="fr-FR"/>
    </w:rPr>
  </w:style>
  <w:style w:type="character" w:customStyle="1" w:styleId="CorpsdetexteCar">
    <w:name w:val="Corps de texte Car"/>
    <w:basedOn w:val="Policepardfaut"/>
    <w:link w:val="Corpsdetexte"/>
    <w:uiPriority w:val="1"/>
    <w:rPr>
      <w:rFonts w:ascii="Arial" w:eastAsiaTheme="minorEastAsia" w:hAnsi="Arial" w:cs="Arial"/>
      <w:sz w:val="18"/>
      <w:szCs w:val="18"/>
      <w:lang w:eastAsia="fr-FR"/>
    </w:rPr>
  </w:style>
  <w:style w:type="paragraph" w:styleId="Rvision">
    <w:name w:val="Revision"/>
    <w:hidden/>
    <w:uiPriority w:val="99"/>
    <w:semiHidden/>
    <w:pPr>
      <w:spacing w:after="0" w:line="240" w:lineRule="auto"/>
    </w:pPr>
  </w:style>
  <w:style w:type="character" w:styleId="Accentuation">
    <w:name w:val="Emphasis"/>
    <w:basedOn w:val="Policepardfaut"/>
    <w:uiPriority w:val="20"/>
    <w:qFormat/>
    <w:rsid w:val="002638AA"/>
    <w:rPr>
      <w:i/>
      <w:iCs/>
    </w:rPr>
  </w:style>
  <w:style w:type="paragraph" w:styleId="Textebrut">
    <w:name w:val="Plain Text"/>
    <w:basedOn w:val="Normal"/>
    <w:link w:val="TextebrutCar"/>
    <w:uiPriority w:val="99"/>
    <w:unhideWhenUsed/>
    <w:rsid w:val="00836A42"/>
    <w:pPr>
      <w:spacing w:after="0" w:line="240" w:lineRule="auto"/>
    </w:pPr>
    <w:rPr>
      <w:rFonts w:ascii="Calibri" w:hAnsi="Calibri"/>
      <w:szCs w:val="21"/>
    </w:rPr>
  </w:style>
  <w:style w:type="character" w:customStyle="1" w:styleId="TextebrutCar">
    <w:name w:val="Texte brut Car"/>
    <w:basedOn w:val="Policepardfaut"/>
    <w:link w:val="Textebrut"/>
    <w:uiPriority w:val="99"/>
    <w:rsid w:val="00836A42"/>
    <w:rPr>
      <w:rFonts w:ascii="Calibri" w:hAnsi="Calibri"/>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735273">
      <w:bodyDiv w:val="1"/>
      <w:marLeft w:val="0"/>
      <w:marRight w:val="0"/>
      <w:marTop w:val="0"/>
      <w:marBottom w:val="0"/>
      <w:divBdr>
        <w:top w:val="none" w:sz="0" w:space="0" w:color="auto"/>
        <w:left w:val="none" w:sz="0" w:space="0" w:color="auto"/>
        <w:bottom w:val="none" w:sz="0" w:space="0" w:color="auto"/>
        <w:right w:val="none" w:sz="0" w:space="0" w:color="auto"/>
      </w:divBdr>
    </w:div>
    <w:div w:id="54743161">
      <w:bodyDiv w:val="1"/>
      <w:marLeft w:val="0"/>
      <w:marRight w:val="0"/>
      <w:marTop w:val="0"/>
      <w:marBottom w:val="0"/>
      <w:divBdr>
        <w:top w:val="none" w:sz="0" w:space="0" w:color="auto"/>
        <w:left w:val="none" w:sz="0" w:space="0" w:color="auto"/>
        <w:bottom w:val="none" w:sz="0" w:space="0" w:color="auto"/>
        <w:right w:val="none" w:sz="0" w:space="0" w:color="auto"/>
      </w:divBdr>
    </w:div>
    <w:div w:id="62877767">
      <w:bodyDiv w:val="1"/>
      <w:marLeft w:val="0"/>
      <w:marRight w:val="0"/>
      <w:marTop w:val="0"/>
      <w:marBottom w:val="0"/>
      <w:divBdr>
        <w:top w:val="none" w:sz="0" w:space="0" w:color="auto"/>
        <w:left w:val="none" w:sz="0" w:space="0" w:color="auto"/>
        <w:bottom w:val="none" w:sz="0" w:space="0" w:color="auto"/>
        <w:right w:val="none" w:sz="0" w:space="0" w:color="auto"/>
      </w:divBdr>
    </w:div>
    <w:div w:id="118106847">
      <w:bodyDiv w:val="1"/>
      <w:marLeft w:val="0"/>
      <w:marRight w:val="0"/>
      <w:marTop w:val="0"/>
      <w:marBottom w:val="0"/>
      <w:divBdr>
        <w:top w:val="none" w:sz="0" w:space="0" w:color="auto"/>
        <w:left w:val="none" w:sz="0" w:space="0" w:color="auto"/>
        <w:bottom w:val="none" w:sz="0" w:space="0" w:color="auto"/>
        <w:right w:val="none" w:sz="0" w:space="0" w:color="auto"/>
      </w:divBdr>
    </w:div>
    <w:div w:id="165441860">
      <w:bodyDiv w:val="1"/>
      <w:marLeft w:val="0"/>
      <w:marRight w:val="0"/>
      <w:marTop w:val="0"/>
      <w:marBottom w:val="0"/>
      <w:divBdr>
        <w:top w:val="none" w:sz="0" w:space="0" w:color="auto"/>
        <w:left w:val="none" w:sz="0" w:space="0" w:color="auto"/>
        <w:bottom w:val="none" w:sz="0" w:space="0" w:color="auto"/>
        <w:right w:val="none" w:sz="0" w:space="0" w:color="auto"/>
      </w:divBdr>
    </w:div>
    <w:div w:id="231627647">
      <w:bodyDiv w:val="1"/>
      <w:marLeft w:val="0"/>
      <w:marRight w:val="0"/>
      <w:marTop w:val="0"/>
      <w:marBottom w:val="0"/>
      <w:divBdr>
        <w:top w:val="none" w:sz="0" w:space="0" w:color="auto"/>
        <w:left w:val="none" w:sz="0" w:space="0" w:color="auto"/>
        <w:bottom w:val="none" w:sz="0" w:space="0" w:color="auto"/>
        <w:right w:val="none" w:sz="0" w:space="0" w:color="auto"/>
      </w:divBdr>
      <w:divsChild>
        <w:div w:id="519006059">
          <w:marLeft w:val="706"/>
          <w:marRight w:val="0"/>
          <w:marTop w:val="0"/>
          <w:marBottom w:val="0"/>
          <w:divBdr>
            <w:top w:val="none" w:sz="0" w:space="0" w:color="auto"/>
            <w:left w:val="none" w:sz="0" w:space="0" w:color="auto"/>
            <w:bottom w:val="none" w:sz="0" w:space="0" w:color="auto"/>
            <w:right w:val="none" w:sz="0" w:space="0" w:color="auto"/>
          </w:divBdr>
        </w:div>
        <w:div w:id="1397359294">
          <w:marLeft w:val="792"/>
          <w:marRight w:val="0"/>
          <w:marTop w:val="0"/>
          <w:marBottom w:val="0"/>
          <w:divBdr>
            <w:top w:val="none" w:sz="0" w:space="0" w:color="auto"/>
            <w:left w:val="none" w:sz="0" w:space="0" w:color="auto"/>
            <w:bottom w:val="none" w:sz="0" w:space="0" w:color="auto"/>
            <w:right w:val="none" w:sz="0" w:space="0" w:color="auto"/>
          </w:divBdr>
        </w:div>
        <w:div w:id="835804710">
          <w:marLeft w:val="850"/>
          <w:marRight w:val="0"/>
          <w:marTop w:val="0"/>
          <w:marBottom w:val="0"/>
          <w:divBdr>
            <w:top w:val="none" w:sz="0" w:space="0" w:color="auto"/>
            <w:left w:val="none" w:sz="0" w:space="0" w:color="auto"/>
            <w:bottom w:val="none" w:sz="0" w:space="0" w:color="auto"/>
            <w:right w:val="none" w:sz="0" w:space="0" w:color="auto"/>
          </w:divBdr>
        </w:div>
      </w:divsChild>
    </w:div>
    <w:div w:id="268243551">
      <w:bodyDiv w:val="1"/>
      <w:marLeft w:val="0"/>
      <w:marRight w:val="0"/>
      <w:marTop w:val="0"/>
      <w:marBottom w:val="0"/>
      <w:divBdr>
        <w:top w:val="none" w:sz="0" w:space="0" w:color="auto"/>
        <w:left w:val="none" w:sz="0" w:space="0" w:color="auto"/>
        <w:bottom w:val="none" w:sz="0" w:space="0" w:color="auto"/>
        <w:right w:val="none" w:sz="0" w:space="0" w:color="auto"/>
      </w:divBdr>
      <w:divsChild>
        <w:div w:id="1218980583">
          <w:marLeft w:val="274"/>
          <w:marRight w:val="0"/>
          <w:marTop w:val="0"/>
          <w:marBottom w:val="0"/>
          <w:divBdr>
            <w:top w:val="none" w:sz="0" w:space="0" w:color="auto"/>
            <w:left w:val="none" w:sz="0" w:space="0" w:color="auto"/>
            <w:bottom w:val="none" w:sz="0" w:space="0" w:color="auto"/>
            <w:right w:val="none" w:sz="0" w:space="0" w:color="auto"/>
          </w:divBdr>
        </w:div>
        <w:div w:id="932936901">
          <w:marLeft w:val="274"/>
          <w:marRight w:val="0"/>
          <w:marTop w:val="0"/>
          <w:marBottom w:val="0"/>
          <w:divBdr>
            <w:top w:val="none" w:sz="0" w:space="0" w:color="auto"/>
            <w:left w:val="none" w:sz="0" w:space="0" w:color="auto"/>
            <w:bottom w:val="none" w:sz="0" w:space="0" w:color="auto"/>
            <w:right w:val="none" w:sz="0" w:space="0" w:color="auto"/>
          </w:divBdr>
        </w:div>
        <w:div w:id="1057119746">
          <w:marLeft w:val="274"/>
          <w:marRight w:val="0"/>
          <w:marTop w:val="0"/>
          <w:marBottom w:val="0"/>
          <w:divBdr>
            <w:top w:val="none" w:sz="0" w:space="0" w:color="auto"/>
            <w:left w:val="none" w:sz="0" w:space="0" w:color="auto"/>
            <w:bottom w:val="none" w:sz="0" w:space="0" w:color="auto"/>
            <w:right w:val="none" w:sz="0" w:space="0" w:color="auto"/>
          </w:divBdr>
        </w:div>
      </w:divsChild>
    </w:div>
    <w:div w:id="284123366">
      <w:bodyDiv w:val="1"/>
      <w:marLeft w:val="0"/>
      <w:marRight w:val="0"/>
      <w:marTop w:val="0"/>
      <w:marBottom w:val="0"/>
      <w:divBdr>
        <w:top w:val="none" w:sz="0" w:space="0" w:color="auto"/>
        <w:left w:val="none" w:sz="0" w:space="0" w:color="auto"/>
        <w:bottom w:val="none" w:sz="0" w:space="0" w:color="auto"/>
        <w:right w:val="none" w:sz="0" w:space="0" w:color="auto"/>
      </w:divBdr>
      <w:divsChild>
        <w:div w:id="1930460258">
          <w:marLeft w:val="274"/>
          <w:marRight w:val="0"/>
          <w:marTop w:val="0"/>
          <w:marBottom w:val="0"/>
          <w:divBdr>
            <w:top w:val="none" w:sz="0" w:space="0" w:color="auto"/>
            <w:left w:val="none" w:sz="0" w:space="0" w:color="auto"/>
            <w:bottom w:val="none" w:sz="0" w:space="0" w:color="auto"/>
            <w:right w:val="none" w:sz="0" w:space="0" w:color="auto"/>
          </w:divBdr>
        </w:div>
        <w:div w:id="1406952668">
          <w:marLeft w:val="274"/>
          <w:marRight w:val="0"/>
          <w:marTop w:val="0"/>
          <w:marBottom w:val="0"/>
          <w:divBdr>
            <w:top w:val="none" w:sz="0" w:space="0" w:color="auto"/>
            <w:left w:val="none" w:sz="0" w:space="0" w:color="auto"/>
            <w:bottom w:val="none" w:sz="0" w:space="0" w:color="auto"/>
            <w:right w:val="none" w:sz="0" w:space="0" w:color="auto"/>
          </w:divBdr>
        </w:div>
        <w:div w:id="869147380">
          <w:marLeft w:val="274"/>
          <w:marRight w:val="0"/>
          <w:marTop w:val="0"/>
          <w:marBottom w:val="0"/>
          <w:divBdr>
            <w:top w:val="none" w:sz="0" w:space="0" w:color="auto"/>
            <w:left w:val="none" w:sz="0" w:space="0" w:color="auto"/>
            <w:bottom w:val="none" w:sz="0" w:space="0" w:color="auto"/>
            <w:right w:val="none" w:sz="0" w:space="0" w:color="auto"/>
          </w:divBdr>
        </w:div>
        <w:div w:id="116217592">
          <w:marLeft w:val="274"/>
          <w:marRight w:val="0"/>
          <w:marTop w:val="0"/>
          <w:marBottom w:val="0"/>
          <w:divBdr>
            <w:top w:val="none" w:sz="0" w:space="0" w:color="auto"/>
            <w:left w:val="none" w:sz="0" w:space="0" w:color="auto"/>
            <w:bottom w:val="none" w:sz="0" w:space="0" w:color="auto"/>
            <w:right w:val="none" w:sz="0" w:space="0" w:color="auto"/>
          </w:divBdr>
        </w:div>
      </w:divsChild>
    </w:div>
    <w:div w:id="297953754">
      <w:bodyDiv w:val="1"/>
      <w:marLeft w:val="0"/>
      <w:marRight w:val="0"/>
      <w:marTop w:val="0"/>
      <w:marBottom w:val="0"/>
      <w:divBdr>
        <w:top w:val="none" w:sz="0" w:space="0" w:color="auto"/>
        <w:left w:val="none" w:sz="0" w:space="0" w:color="auto"/>
        <w:bottom w:val="none" w:sz="0" w:space="0" w:color="auto"/>
        <w:right w:val="none" w:sz="0" w:space="0" w:color="auto"/>
      </w:divBdr>
    </w:div>
    <w:div w:id="315456292">
      <w:bodyDiv w:val="1"/>
      <w:marLeft w:val="0"/>
      <w:marRight w:val="0"/>
      <w:marTop w:val="0"/>
      <w:marBottom w:val="0"/>
      <w:divBdr>
        <w:top w:val="none" w:sz="0" w:space="0" w:color="auto"/>
        <w:left w:val="none" w:sz="0" w:space="0" w:color="auto"/>
        <w:bottom w:val="none" w:sz="0" w:space="0" w:color="auto"/>
        <w:right w:val="none" w:sz="0" w:space="0" w:color="auto"/>
      </w:divBdr>
    </w:div>
    <w:div w:id="345329700">
      <w:bodyDiv w:val="1"/>
      <w:marLeft w:val="0"/>
      <w:marRight w:val="0"/>
      <w:marTop w:val="0"/>
      <w:marBottom w:val="0"/>
      <w:divBdr>
        <w:top w:val="none" w:sz="0" w:space="0" w:color="auto"/>
        <w:left w:val="none" w:sz="0" w:space="0" w:color="auto"/>
        <w:bottom w:val="none" w:sz="0" w:space="0" w:color="auto"/>
        <w:right w:val="none" w:sz="0" w:space="0" w:color="auto"/>
      </w:divBdr>
    </w:div>
    <w:div w:id="361900194">
      <w:bodyDiv w:val="1"/>
      <w:marLeft w:val="0"/>
      <w:marRight w:val="0"/>
      <w:marTop w:val="0"/>
      <w:marBottom w:val="0"/>
      <w:divBdr>
        <w:top w:val="none" w:sz="0" w:space="0" w:color="auto"/>
        <w:left w:val="none" w:sz="0" w:space="0" w:color="auto"/>
        <w:bottom w:val="none" w:sz="0" w:space="0" w:color="auto"/>
        <w:right w:val="none" w:sz="0" w:space="0" w:color="auto"/>
      </w:divBdr>
    </w:div>
    <w:div w:id="391512492">
      <w:bodyDiv w:val="1"/>
      <w:marLeft w:val="0"/>
      <w:marRight w:val="0"/>
      <w:marTop w:val="0"/>
      <w:marBottom w:val="0"/>
      <w:divBdr>
        <w:top w:val="none" w:sz="0" w:space="0" w:color="auto"/>
        <w:left w:val="none" w:sz="0" w:space="0" w:color="auto"/>
        <w:bottom w:val="none" w:sz="0" w:space="0" w:color="auto"/>
        <w:right w:val="none" w:sz="0" w:space="0" w:color="auto"/>
      </w:divBdr>
    </w:div>
    <w:div w:id="407962040">
      <w:bodyDiv w:val="1"/>
      <w:marLeft w:val="0"/>
      <w:marRight w:val="0"/>
      <w:marTop w:val="0"/>
      <w:marBottom w:val="0"/>
      <w:divBdr>
        <w:top w:val="none" w:sz="0" w:space="0" w:color="auto"/>
        <w:left w:val="none" w:sz="0" w:space="0" w:color="auto"/>
        <w:bottom w:val="none" w:sz="0" w:space="0" w:color="auto"/>
        <w:right w:val="none" w:sz="0" w:space="0" w:color="auto"/>
      </w:divBdr>
    </w:div>
    <w:div w:id="445925897">
      <w:bodyDiv w:val="1"/>
      <w:marLeft w:val="0"/>
      <w:marRight w:val="0"/>
      <w:marTop w:val="0"/>
      <w:marBottom w:val="0"/>
      <w:divBdr>
        <w:top w:val="none" w:sz="0" w:space="0" w:color="auto"/>
        <w:left w:val="none" w:sz="0" w:space="0" w:color="auto"/>
        <w:bottom w:val="none" w:sz="0" w:space="0" w:color="auto"/>
        <w:right w:val="none" w:sz="0" w:space="0" w:color="auto"/>
      </w:divBdr>
      <w:divsChild>
        <w:div w:id="1859780882">
          <w:marLeft w:val="446"/>
          <w:marRight w:val="0"/>
          <w:marTop w:val="0"/>
          <w:marBottom w:val="0"/>
          <w:divBdr>
            <w:top w:val="none" w:sz="0" w:space="0" w:color="auto"/>
            <w:left w:val="none" w:sz="0" w:space="0" w:color="auto"/>
            <w:bottom w:val="none" w:sz="0" w:space="0" w:color="auto"/>
            <w:right w:val="none" w:sz="0" w:space="0" w:color="auto"/>
          </w:divBdr>
        </w:div>
      </w:divsChild>
    </w:div>
    <w:div w:id="507645908">
      <w:bodyDiv w:val="1"/>
      <w:marLeft w:val="0"/>
      <w:marRight w:val="0"/>
      <w:marTop w:val="0"/>
      <w:marBottom w:val="0"/>
      <w:divBdr>
        <w:top w:val="none" w:sz="0" w:space="0" w:color="auto"/>
        <w:left w:val="none" w:sz="0" w:space="0" w:color="auto"/>
        <w:bottom w:val="none" w:sz="0" w:space="0" w:color="auto"/>
        <w:right w:val="none" w:sz="0" w:space="0" w:color="auto"/>
      </w:divBdr>
      <w:divsChild>
        <w:div w:id="990863246">
          <w:marLeft w:val="446"/>
          <w:marRight w:val="0"/>
          <w:marTop w:val="0"/>
          <w:marBottom w:val="0"/>
          <w:divBdr>
            <w:top w:val="none" w:sz="0" w:space="0" w:color="auto"/>
            <w:left w:val="none" w:sz="0" w:space="0" w:color="auto"/>
            <w:bottom w:val="none" w:sz="0" w:space="0" w:color="auto"/>
            <w:right w:val="none" w:sz="0" w:space="0" w:color="auto"/>
          </w:divBdr>
        </w:div>
        <w:div w:id="869415223">
          <w:marLeft w:val="446"/>
          <w:marRight w:val="0"/>
          <w:marTop w:val="0"/>
          <w:marBottom w:val="0"/>
          <w:divBdr>
            <w:top w:val="none" w:sz="0" w:space="0" w:color="auto"/>
            <w:left w:val="none" w:sz="0" w:space="0" w:color="auto"/>
            <w:bottom w:val="none" w:sz="0" w:space="0" w:color="auto"/>
            <w:right w:val="none" w:sz="0" w:space="0" w:color="auto"/>
          </w:divBdr>
        </w:div>
      </w:divsChild>
    </w:div>
    <w:div w:id="542256893">
      <w:bodyDiv w:val="1"/>
      <w:marLeft w:val="0"/>
      <w:marRight w:val="0"/>
      <w:marTop w:val="0"/>
      <w:marBottom w:val="0"/>
      <w:divBdr>
        <w:top w:val="none" w:sz="0" w:space="0" w:color="auto"/>
        <w:left w:val="none" w:sz="0" w:space="0" w:color="auto"/>
        <w:bottom w:val="none" w:sz="0" w:space="0" w:color="auto"/>
        <w:right w:val="none" w:sz="0" w:space="0" w:color="auto"/>
      </w:divBdr>
      <w:divsChild>
        <w:div w:id="1860504584">
          <w:marLeft w:val="446"/>
          <w:marRight w:val="0"/>
          <w:marTop w:val="0"/>
          <w:marBottom w:val="0"/>
          <w:divBdr>
            <w:top w:val="none" w:sz="0" w:space="0" w:color="auto"/>
            <w:left w:val="none" w:sz="0" w:space="0" w:color="auto"/>
            <w:bottom w:val="none" w:sz="0" w:space="0" w:color="auto"/>
            <w:right w:val="none" w:sz="0" w:space="0" w:color="auto"/>
          </w:divBdr>
        </w:div>
      </w:divsChild>
    </w:div>
    <w:div w:id="580799561">
      <w:bodyDiv w:val="1"/>
      <w:marLeft w:val="0"/>
      <w:marRight w:val="0"/>
      <w:marTop w:val="0"/>
      <w:marBottom w:val="0"/>
      <w:divBdr>
        <w:top w:val="none" w:sz="0" w:space="0" w:color="auto"/>
        <w:left w:val="none" w:sz="0" w:space="0" w:color="auto"/>
        <w:bottom w:val="none" w:sz="0" w:space="0" w:color="auto"/>
        <w:right w:val="none" w:sz="0" w:space="0" w:color="auto"/>
      </w:divBdr>
      <w:divsChild>
        <w:div w:id="1315261184">
          <w:marLeft w:val="274"/>
          <w:marRight w:val="0"/>
          <w:marTop w:val="0"/>
          <w:marBottom w:val="0"/>
          <w:divBdr>
            <w:top w:val="none" w:sz="0" w:space="0" w:color="auto"/>
            <w:left w:val="none" w:sz="0" w:space="0" w:color="auto"/>
            <w:bottom w:val="none" w:sz="0" w:space="0" w:color="auto"/>
            <w:right w:val="none" w:sz="0" w:space="0" w:color="auto"/>
          </w:divBdr>
        </w:div>
        <w:div w:id="405618023">
          <w:marLeft w:val="274"/>
          <w:marRight w:val="0"/>
          <w:marTop w:val="0"/>
          <w:marBottom w:val="0"/>
          <w:divBdr>
            <w:top w:val="none" w:sz="0" w:space="0" w:color="auto"/>
            <w:left w:val="none" w:sz="0" w:space="0" w:color="auto"/>
            <w:bottom w:val="none" w:sz="0" w:space="0" w:color="auto"/>
            <w:right w:val="none" w:sz="0" w:space="0" w:color="auto"/>
          </w:divBdr>
        </w:div>
        <w:div w:id="577374172">
          <w:marLeft w:val="274"/>
          <w:marRight w:val="0"/>
          <w:marTop w:val="0"/>
          <w:marBottom w:val="0"/>
          <w:divBdr>
            <w:top w:val="none" w:sz="0" w:space="0" w:color="auto"/>
            <w:left w:val="none" w:sz="0" w:space="0" w:color="auto"/>
            <w:bottom w:val="none" w:sz="0" w:space="0" w:color="auto"/>
            <w:right w:val="none" w:sz="0" w:space="0" w:color="auto"/>
          </w:divBdr>
        </w:div>
        <w:div w:id="663318293">
          <w:marLeft w:val="274"/>
          <w:marRight w:val="0"/>
          <w:marTop w:val="0"/>
          <w:marBottom w:val="0"/>
          <w:divBdr>
            <w:top w:val="none" w:sz="0" w:space="0" w:color="auto"/>
            <w:left w:val="none" w:sz="0" w:space="0" w:color="auto"/>
            <w:bottom w:val="none" w:sz="0" w:space="0" w:color="auto"/>
            <w:right w:val="none" w:sz="0" w:space="0" w:color="auto"/>
          </w:divBdr>
        </w:div>
      </w:divsChild>
    </w:div>
    <w:div w:id="596182793">
      <w:bodyDiv w:val="1"/>
      <w:marLeft w:val="0"/>
      <w:marRight w:val="0"/>
      <w:marTop w:val="0"/>
      <w:marBottom w:val="0"/>
      <w:divBdr>
        <w:top w:val="none" w:sz="0" w:space="0" w:color="auto"/>
        <w:left w:val="none" w:sz="0" w:space="0" w:color="auto"/>
        <w:bottom w:val="none" w:sz="0" w:space="0" w:color="auto"/>
        <w:right w:val="none" w:sz="0" w:space="0" w:color="auto"/>
      </w:divBdr>
    </w:div>
    <w:div w:id="632059796">
      <w:bodyDiv w:val="1"/>
      <w:marLeft w:val="0"/>
      <w:marRight w:val="0"/>
      <w:marTop w:val="0"/>
      <w:marBottom w:val="0"/>
      <w:divBdr>
        <w:top w:val="none" w:sz="0" w:space="0" w:color="auto"/>
        <w:left w:val="none" w:sz="0" w:space="0" w:color="auto"/>
        <w:bottom w:val="none" w:sz="0" w:space="0" w:color="auto"/>
        <w:right w:val="none" w:sz="0" w:space="0" w:color="auto"/>
      </w:divBdr>
    </w:div>
    <w:div w:id="663434144">
      <w:bodyDiv w:val="1"/>
      <w:marLeft w:val="0"/>
      <w:marRight w:val="0"/>
      <w:marTop w:val="0"/>
      <w:marBottom w:val="0"/>
      <w:divBdr>
        <w:top w:val="none" w:sz="0" w:space="0" w:color="auto"/>
        <w:left w:val="none" w:sz="0" w:space="0" w:color="auto"/>
        <w:bottom w:val="none" w:sz="0" w:space="0" w:color="auto"/>
        <w:right w:val="none" w:sz="0" w:space="0" w:color="auto"/>
      </w:divBdr>
      <w:divsChild>
        <w:div w:id="1193154279">
          <w:marLeft w:val="274"/>
          <w:marRight w:val="0"/>
          <w:marTop w:val="0"/>
          <w:marBottom w:val="0"/>
          <w:divBdr>
            <w:top w:val="none" w:sz="0" w:space="0" w:color="auto"/>
            <w:left w:val="none" w:sz="0" w:space="0" w:color="auto"/>
            <w:bottom w:val="none" w:sz="0" w:space="0" w:color="auto"/>
            <w:right w:val="none" w:sz="0" w:space="0" w:color="auto"/>
          </w:divBdr>
        </w:div>
      </w:divsChild>
    </w:div>
    <w:div w:id="691884670">
      <w:bodyDiv w:val="1"/>
      <w:marLeft w:val="0"/>
      <w:marRight w:val="0"/>
      <w:marTop w:val="0"/>
      <w:marBottom w:val="0"/>
      <w:divBdr>
        <w:top w:val="none" w:sz="0" w:space="0" w:color="auto"/>
        <w:left w:val="none" w:sz="0" w:space="0" w:color="auto"/>
        <w:bottom w:val="none" w:sz="0" w:space="0" w:color="auto"/>
        <w:right w:val="none" w:sz="0" w:space="0" w:color="auto"/>
      </w:divBdr>
    </w:div>
    <w:div w:id="708648018">
      <w:bodyDiv w:val="1"/>
      <w:marLeft w:val="0"/>
      <w:marRight w:val="0"/>
      <w:marTop w:val="0"/>
      <w:marBottom w:val="0"/>
      <w:divBdr>
        <w:top w:val="none" w:sz="0" w:space="0" w:color="auto"/>
        <w:left w:val="none" w:sz="0" w:space="0" w:color="auto"/>
        <w:bottom w:val="none" w:sz="0" w:space="0" w:color="auto"/>
        <w:right w:val="none" w:sz="0" w:space="0" w:color="auto"/>
      </w:divBdr>
    </w:div>
    <w:div w:id="781219192">
      <w:bodyDiv w:val="1"/>
      <w:marLeft w:val="0"/>
      <w:marRight w:val="0"/>
      <w:marTop w:val="0"/>
      <w:marBottom w:val="0"/>
      <w:divBdr>
        <w:top w:val="none" w:sz="0" w:space="0" w:color="auto"/>
        <w:left w:val="none" w:sz="0" w:space="0" w:color="auto"/>
        <w:bottom w:val="none" w:sz="0" w:space="0" w:color="auto"/>
        <w:right w:val="none" w:sz="0" w:space="0" w:color="auto"/>
      </w:divBdr>
      <w:divsChild>
        <w:div w:id="704329870">
          <w:marLeft w:val="446"/>
          <w:marRight w:val="0"/>
          <w:marTop w:val="0"/>
          <w:marBottom w:val="0"/>
          <w:divBdr>
            <w:top w:val="none" w:sz="0" w:space="0" w:color="auto"/>
            <w:left w:val="none" w:sz="0" w:space="0" w:color="auto"/>
            <w:bottom w:val="none" w:sz="0" w:space="0" w:color="auto"/>
            <w:right w:val="none" w:sz="0" w:space="0" w:color="auto"/>
          </w:divBdr>
        </w:div>
      </w:divsChild>
    </w:div>
    <w:div w:id="917131104">
      <w:bodyDiv w:val="1"/>
      <w:marLeft w:val="0"/>
      <w:marRight w:val="0"/>
      <w:marTop w:val="0"/>
      <w:marBottom w:val="0"/>
      <w:divBdr>
        <w:top w:val="none" w:sz="0" w:space="0" w:color="auto"/>
        <w:left w:val="none" w:sz="0" w:space="0" w:color="auto"/>
        <w:bottom w:val="none" w:sz="0" w:space="0" w:color="auto"/>
        <w:right w:val="none" w:sz="0" w:space="0" w:color="auto"/>
      </w:divBdr>
      <w:divsChild>
        <w:div w:id="2129813940">
          <w:marLeft w:val="446"/>
          <w:marRight w:val="0"/>
          <w:marTop w:val="0"/>
          <w:marBottom w:val="0"/>
          <w:divBdr>
            <w:top w:val="none" w:sz="0" w:space="0" w:color="auto"/>
            <w:left w:val="none" w:sz="0" w:space="0" w:color="auto"/>
            <w:bottom w:val="none" w:sz="0" w:space="0" w:color="auto"/>
            <w:right w:val="none" w:sz="0" w:space="0" w:color="auto"/>
          </w:divBdr>
        </w:div>
        <w:div w:id="937063570">
          <w:marLeft w:val="446"/>
          <w:marRight w:val="0"/>
          <w:marTop w:val="0"/>
          <w:marBottom w:val="0"/>
          <w:divBdr>
            <w:top w:val="none" w:sz="0" w:space="0" w:color="auto"/>
            <w:left w:val="none" w:sz="0" w:space="0" w:color="auto"/>
            <w:bottom w:val="none" w:sz="0" w:space="0" w:color="auto"/>
            <w:right w:val="none" w:sz="0" w:space="0" w:color="auto"/>
          </w:divBdr>
        </w:div>
      </w:divsChild>
    </w:div>
    <w:div w:id="930237604">
      <w:bodyDiv w:val="1"/>
      <w:marLeft w:val="0"/>
      <w:marRight w:val="0"/>
      <w:marTop w:val="0"/>
      <w:marBottom w:val="0"/>
      <w:divBdr>
        <w:top w:val="none" w:sz="0" w:space="0" w:color="auto"/>
        <w:left w:val="none" w:sz="0" w:space="0" w:color="auto"/>
        <w:bottom w:val="none" w:sz="0" w:space="0" w:color="auto"/>
        <w:right w:val="none" w:sz="0" w:space="0" w:color="auto"/>
      </w:divBdr>
      <w:divsChild>
        <w:div w:id="714348780">
          <w:marLeft w:val="706"/>
          <w:marRight w:val="0"/>
          <w:marTop w:val="0"/>
          <w:marBottom w:val="0"/>
          <w:divBdr>
            <w:top w:val="none" w:sz="0" w:space="0" w:color="auto"/>
            <w:left w:val="none" w:sz="0" w:space="0" w:color="auto"/>
            <w:bottom w:val="none" w:sz="0" w:space="0" w:color="auto"/>
            <w:right w:val="none" w:sz="0" w:space="0" w:color="auto"/>
          </w:divBdr>
        </w:div>
        <w:div w:id="1239513854">
          <w:marLeft w:val="792"/>
          <w:marRight w:val="0"/>
          <w:marTop w:val="0"/>
          <w:marBottom w:val="0"/>
          <w:divBdr>
            <w:top w:val="none" w:sz="0" w:space="0" w:color="auto"/>
            <w:left w:val="none" w:sz="0" w:space="0" w:color="auto"/>
            <w:bottom w:val="none" w:sz="0" w:space="0" w:color="auto"/>
            <w:right w:val="none" w:sz="0" w:space="0" w:color="auto"/>
          </w:divBdr>
        </w:div>
        <w:div w:id="1415668521">
          <w:marLeft w:val="850"/>
          <w:marRight w:val="0"/>
          <w:marTop w:val="0"/>
          <w:marBottom w:val="0"/>
          <w:divBdr>
            <w:top w:val="none" w:sz="0" w:space="0" w:color="auto"/>
            <w:left w:val="none" w:sz="0" w:space="0" w:color="auto"/>
            <w:bottom w:val="none" w:sz="0" w:space="0" w:color="auto"/>
            <w:right w:val="none" w:sz="0" w:space="0" w:color="auto"/>
          </w:divBdr>
        </w:div>
      </w:divsChild>
    </w:div>
    <w:div w:id="935790057">
      <w:bodyDiv w:val="1"/>
      <w:marLeft w:val="0"/>
      <w:marRight w:val="0"/>
      <w:marTop w:val="0"/>
      <w:marBottom w:val="0"/>
      <w:divBdr>
        <w:top w:val="none" w:sz="0" w:space="0" w:color="auto"/>
        <w:left w:val="none" w:sz="0" w:space="0" w:color="auto"/>
        <w:bottom w:val="none" w:sz="0" w:space="0" w:color="auto"/>
        <w:right w:val="none" w:sz="0" w:space="0" w:color="auto"/>
      </w:divBdr>
      <w:divsChild>
        <w:div w:id="1518154888">
          <w:marLeft w:val="274"/>
          <w:marRight w:val="0"/>
          <w:marTop w:val="0"/>
          <w:marBottom w:val="0"/>
          <w:divBdr>
            <w:top w:val="none" w:sz="0" w:space="0" w:color="auto"/>
            <w:left w:val="none" w:sz="0" w:space="0" w:color="auto"/>
            <w:bottom w:val="none" w:sz="0" w:space="0" w:color="auto"/>
            <w:right w:val="none" w:sz="0" w:space="0" w:color="auto"/>
          </w:divBdr>
        </w:div>
        <w:div w:id="851575932">
          <w:marLeft w:val="274"/>
          <w:marRight w:val="0"/>
          <w:marTop w:val="0"/>
          <w:marBottom w:val="0"/>
          <w:divBdr>
            <w:top w:val="none" w:sz="0" w:space="0" w:color="auto"/>
            <w:left w:val="none" w:sz="0" w:space="0" w:color="auto"/>
            <w:bottom w:val="none" w:sz="0" w:space="0" w:color="auto"/>
            <w:right w:val="none" w:sz="0" w:space="0" w:color="auto"/>
          </w:divBdr>
        </w:div>
        <w:div w:id="759715961">
          <w:marLeft w:val="274"/>
          <w:marRight w:val="0"/>
          <w:marTop w:val="0"/>
          <w:marBottom w:val="0"/>
          <w:divBdr>
            <w:top w:val="none" w:sz="0" w:space="0" w:color="auto"/>
            <w:left w:val="none" w:sz="0" w:space="0" w:color="auto"/>
            <w:bottom w:val="none" w:sz="0" w:space="0" w:color="auto"/>
            <w:right w:val="none" w:sz="0" w:space="0" w:color="auto"/>
          </w:divBdr>
        </w:div>
      </w:divsChild>
    </w:div>
    <w:div w:id="980771074">
      <w:bodyDiv w:val="1"/>
      <w:marLeft w:val="0"/>
      <w:marRight w:val="0"/>
      <w:marTop w:val="0"/>
      <w:marBottom w:val="0"/>
      <w:divBdr>
        <w:top w:val="none" w:sz="0" w:space="0" w:color="auto"/>
        <w:left w:val="none" w:sz="0" w:space="0" w:color="auto"/>
        <w:bottom w:val="none" w:sz="0" w:space="0" w:color="auto"/>
        <w:right w:val="none" w:sz="0" w:space="0" w:color="auto"/>
      </w:divBdr>
      <w:divsChild>
        <w:div w:id="828642714">
          <w:marLeft w:val="475"/>
          <w:marRight w:val="0"/>
          <w:marTop w:val="0"/>
          <w:marBottom w:val="0"/>
          <w:divBdr>
            <w:top w:val="none" w:sz="0" w:space="0" w:color="auto"/>
            <w:left w:val="none" w:sz="0" w:space="0" w:color="auto"/>
            <w:bottom w:val="none" w:sz="0" w:space="0" w:color="auto"/>
            <w:right w:val="none" w:sz="0" w:space="0" w:color="auto"/>
          </w:divBdr>
        </w:div>
        <w:div w:id="1909607142">
          <w:marLeft w:val="475"/>
          <w:marRight w:val="0"/>
          <w:marTop w:val="0"/>
          <w:marBottom w:val="0"/>
          <w:divBdr>
            <w:top w:val="none" w:sz="0" w:space="0" w:color="auto"/>
            <w:left w:val="none" w:sz="0" w:space="0" w:color="auto"/>
            <w:bottom w:val="none" w:sz="0" w:space="0" w:color="auto"/>
            <w:right w:val="none" w:sz="0" w:space="0" w:color="auto"/>
          </w:divBdr>
        </w:div>
        <w:div w:id="1191869864">
          <w:marLeft w:val="475"/>
          <w:marRight w:val="0"/>
          <w:marTop w:val="166"/>
          <w:marBottom w:val="0"/>
          <w:divBdr>
            <w:top w:val="none" w:sz="0" w:space="0" w:color="auto"/>
            <w:left w:val="none" w:sz="0" w:space="0" w:color="auto"/>
            <w:bottom w:val="none" w:sz="0" w:space="0" w:color="auto"/>
            <w:right w:val="none" w:sz="0" w:space="0" w:color="auto"/>
          </w:divBdr>
        </w:div>
      </w:divsChild>
    </w:div>
    <w:div w:id="1015155764">
      <w:bodyDiv w:val="1"/>
      <w:marLeft w:val="0"/>
      <w:marRight w:val="0"/>
      <w:marTop w:val="0"/>
      <w:marBottom w:val="0"/>
      <w:divBdr>
        <w:top w:val="none" w:sz="0" w:space="0" w:color="auto"/>
        <w:left w:val="none" w:sz="0" w:space="0" w:color="auto"/>
        <w:bottom w:val="none" w:sz="0" w:space="0" w:color="auto"/>
        <w:right w:val="none" w:sz="0" w:space="0" w:color="auto"/>
      </w:divBdr>
    </w:div>
    <w:div w:id="1039012266">
      <w:bodyDiv w:val="1"/>
      <w:marLeft w:val="0"/>
      <w:marRight w:val="0"/>
      <w:marTop w:val="0"/>
      <w:marBottom w:val="0"/>
      <w:divBdr>
        <w:top w:val="none" w:sz="0" w:space="0" w:color="auto"/>
        <w:left w:val="none" w:sz="0" w:space="0" w:color="auto"/>
        <w:bottom w:val="none" w:sz="0" w:space="0" w:color="auto"/>
        <w:right w:val="none" w:sz="0" w:space="0" w:color="auto"/>
      </w:divBdr>
    </w:div>
    <w:div w:id="1072044186">
      <w:bodyDiv w:val="1"/>
      <w:marLeft w:val="0"/>
      <w:marRight w:val="0"/>
      <w:marTop w:val="0"/>
      <w:marBottom w:val="0"/>
      <w:divBdr>
        <w:top w:val="none" w:sz="0" w:space="0" w:color="auto"/>
        <w:left w:val="none" w:sz="0" w:space="0" w:color="auto"/>
        <w:bottom w:val="none" w:sz="0" w:space="0" w:color="auto"/>
        <w:right w:val="none" w:sz="0" w:space="0" w:color="auto"/>
      </w:divBdr>
      <w:divsChild>
        <w:div w:id="289673577">
          <w:marLeft w:val="475"/>
          <w:marRight w:val="0"/>
          <w:marTop w:val="19"/>
          <w:marBottom w:val="0"/>
          <w:divBdr>
            <w:top w:val="none" w:sz="0" w:space="0" w:color="auto"/>
            <w:left w:val="none" w:sz="0" w:space="0" w:color="auto"/>
            <w:bottom w:val="none" w:sz="0" w:space="0" w:color="auto"/>
            <w:right w:val="none" w:sz="0" w:space="0" w:color="auto"/>
          </w:divBdr>
        </w:div>
        <w:div w:id="873662607">
          <w:marLeft w:val="475"/>
          <w:marRight w:val="0"/>
          <w:marTop w:val="233"/>
          <w:marBottom w:val="0"/>
          <w:divBdr>
            <w:top w:val="none" w:sz="0" w:space="0" w:color="auto"/>
            <w:left w:val="none" w:sz="0" w:space="0" w:color="auto"/>
            <w:bottom w:val="none" w:sz="0" w:space="0" w:color="auto"/>
            <w:right w:val="none" w:sz="0" w:space="0" w:color="auto"/>
          </w:divBdr>
        </w:div>
        <w:div w:id="1657953761">
          <w:marLeft w:val="475"/>
          <w:marRight w:val="0"/>
          <w:marTop w:val="233"/>
          <w:marBottom w:val="0"/>
          <w:divBdr>
            <w:top w:val="none" w:sz="0" w:space="0" w:color="auto"/>
            <w:left w:val="none" w:sz="0" w:space="0" w:color="auto"/>
            <w:bottom w:val="none" w:sz="0" w:space="0" w:color="auto"/>
            <w:right w:val="none" w:sz="0" w:space="0" w:color="auto"/>
          </w:divBdr>
        </w:div>
        <w:div w:id="93403844">
          <w:marLeft w:val="475"/>
          <w:marRight w:val="14"/>
          <w:marTop w:val="199"/>
          <w:marBottom w:val="0"/>
          <w:divBdr>
            <w:top w:val="none" w:sz="0" w:space="0" w:color="auto"/>
            <w:left w:val="none" w:sz="0" w:space="0" w:color="auto"/>
            <w:bottom w:val="none" w:sz="0" w:space="0" w:color="auto"/>
            <w:right w:val="none" w:sz="0" w:space="0" w:color="auto"/>
          </w:divBdr>
        </w:div>
        <w:div w:id="1898931499">
          <w:marLeft w:val="475"/>
          <w:marRight w:val="14"/>
          <w:marTop w:val="199"/>
          <w:marBottom w:val="0"/>
          <w:divBdr>
            <w:top w:val="none" w:sz="0" w:space="0" w:color="auto"/>
            <w:left w:val="none" w:sz="0" w:space="0" w:color="auto"/>
            <w:bottom w:val="none" w:sz="0" w:space="0" w:color="auto"/>
            <w:right w:val="none" w:sz="0" w:space="0" w:color="auto"/>
          </w:divBdr>
        </w:div>
      </w:divsChild>
    </w:div>
    <w:div w:id="1072697332">
      <w:bodyDiv w:val="1"/>
      <w:marLeft w:val="0"/>
      <w:marRight w:val="0"/>
      <w:marTop w:val="0"/>
      <w:marBottom w:val="0"/>
      <w:divBdr>
        <w:top w:val="none" w:sz="0" w:space="0" w:color="auto"/>
        <w:left w:val="none" w:sz="0" w:space="0" w:color="auto"/>
        <w:bottom w:val="none" w:sz="0" w:space="0" w:color="auto"/>
        <w:right w:val="none" w:sz="0" w:space="0" w:color="auto"/>
      </w:divBdr>
      <w:divsChild>
        <w:div w:id="892278261">
          <w:marLeft w:val="288"/>
          <w:marRight w:val="0"/>
          <w:marTop w:val="0"/>
          <w:marBottom w:val="0"/>
          <w:divBdr>
            <w:top w:val="none" w:sz="0" w:space="0" w:color="auto"/>
            <w:left w:val="none" w:sz="0" w:space="0" w:color="auto"/>
            <w:bottom w:val="none" w:sz="0" w:space="0" w:color="auto"/>
            <w:right w:val="none" w:sz="0" w:space="0" w:color="auto"/>
          </w:divBdr>
        </w:div>
        <w:div w:id="1012805156">
          <w:marLeft w:val="288"/>
          <w:marRight w:val="0"/>
          <w:marTop w:val="0"/>
          <w:marBottom w:val="0"/>
          <w:divBdr>
            <w:top w:val="none" w:sz="0" w:space="0" w:color="auto"/>
            <w:left w:val="none" w:sz="0" w:space="0" w:color="auto"/>
            <w:bottom w:val="none" w:sz="0" w:space="0" w:color="auto"/>
            <w:right w:val="none" w:sz="0" w:space="0" w:color="auto"/>
          </w:divBdr>
        </w:div>
        <w:div w:id="1437170235">
          <w:marLeft w:val="288"/>
          <w:marRight w:val="0"/>
          <w:marTop w:val="0"/>
          <w:marBottom w:val="0"/>
          <w:divBdr>
            <w:top w:val="none" w:sz="0" w:space="0" w:color="auto"/>
            <w:left w:val="none" w:sz="0" w:space="0" w:color="auto"/>
            <w:bottom w:val="none" w:sz="0" w:space="0" w:color="auto"/>
            <w:right w:val="none" w:sz="0" w:space="0" w:color="auto"/>
          </w:divBdr>
        </w:div>
        <w:div w:id="2010406650">
          <w:marLeft w:val="288"/>
          <w:marRight w:val="0"/>
          <w:marTop w:val="0"/>
          <w:marBottom w:val="0"/>
          <w:divBdr>
            <w:top w:val="none" w:sz="0" w:space="0" w:color="auto"/>
            <w:left w:val="none" w:sz="0" w:space="0" w:color="auto"/>
            <w:bottom w:val="none" w:sz="0" w:space="0" w:color="auto"/>
            <w:right w:val="none" w:sz="0" w:space="0" w:color="auto"/>
          </w:divBdr>
        </w:div>
      </w:divsChild>
    </w:div>
    <w:div w:id="1073314805">
      <w:bodyDiv w:val="1"/>
      <w:marLeft w:val="0"/>
      <w:marRight w:val="0"/>
      <w:marTop w:val="0"/>
      <w:marBottom w:val="0"/>
      <w:divBdr>
        <w:top w:val="none" w:sz="0" w:space="0" w:color="auto"/>
        <w:left w:val="none" w:sz="0" w:space="0" w:color="auto"/>
        <w:bottom w:val="none" w:sz="0" w:space="0" w:color="auto"/>
        <w:right w:val="none" w:sz="0" w:space="0" w:color="auto"/>
      </w:divBdr>
    </w:div>
    <w:div w:id="1110276193">
      <w:bodyDiv w:val="1"/>
      <w:marLeft w:val="0"/>
      <w:marRight w:val="0"/>
      <w:marTop w:val="0"/>
      <w:marBottom w:val="0"/>
      <w:divBdr>
        <w:top w:val="none" w:sz="0" w:space="0" w:color="auto"/>
        <w:left w:val="none" w:sz="0" w:space="0" w:color="auto"/>
        <w:bottom w:val="none" w:sz="0" w:space="0" w:color="auto"/>
        <w:right w:val="none" w:sz="0" w:space="0" w:color="auto"/>
      </w:divBdr>
      <w:divsChild>
        <w:div w:id="1259479943">
          <w:marLeft w:val="274"/>
          <w:marRight w:val="0"/>
          <w:marTop w:val="0"/>
          <w:marBottom w:val="0"/>
          <w:divBdr>
            <w:top w:val="none" w:sz="0" w:space="0" w:color="auto"/>
            <w:left w:val="none" w:sz="0" w:space="0" w:color="auto"/>
            <w:bottom w:val="none" w:sz="0" w:space="0" w:color="auto"/>
            <w:right w:val="none" w:sz="0" w:space="0" w:color="auto"/>
          </w:divBdr>
        </w:div>
        <w:div w:id="806900282">
          <w:marLeft w:val="274"/>
          <w:marRight w:val="0"/>
          <w:marTop w:val="0"/>
          <w:marBottom w:val="0"/>
          <w:divBdr>
            <w:top w:val="none" w:sz="0" w:space="0" w:color="auto"/>
            <w:left w:val="none" w:sz="0" w:space="0" w:color="auto"/>
            <w:bottom w:val="none" w:sz="0" w:space="0" w:color="auto"/>
            <w:right w:val="none" w:sz="0" w:space="0" w:color="auto"/>
          </w:divBdr>
        </w:div>
        <w:div w:id="1833638011">
          <w:marLeft w:val="274"/>
          <w:marRight w:val="0"/>
          <w:marTop w:val="0"/>
          <w:marBottom w:val="0"/>
          <w:divBdr>
            <w:top w:val="none" w:sz="0" w:space="0" w:color="auto"/>
            <w:left w:val="none" w:sz="0" w:space="0" w:color="auto"/>
            <w:bottom w:val="none" w:sz="0" w:space="0" w:color="auto"/>
            <w:right w:val="none" w:sz="0" w:space="0" w:color="auto"/>
          </w:divBdr>
        </w:div>
        <w:div w:id="1821725484">
          <w:marLeft w:val="274"/>
          <w:marRight w:val="0"/>
          <w:marTop w:val="0"/>
          <w:marBottom w:val="0"/>
          <w:divBdr>
            <w:top w:val="none" w:sz="0" w:space="0" w:color="auto"/>
            <w:left w:val="none" w:sz="0" w:space="0" w:color="auto"/>
            <w:bottom w:val="none" w:sz="0" w:space="0" w:color="auto"/>
            <w:right w:val="none" w:sz="0" w:space="0" w:color="auto"/>
          </w:divBdr>
        </w:div>
        <w:div w:id="487554698">
          <w:marLeft w:val="274"/>
          <w:marRight w:val="0"/>
          <w:marTop w:val="0"/>
          <w:marBottom w:val="0"/>
          <w:divBdr>
            <w:top w:val="none" w:sz="0" w:space="0" w:color="auto"/>
            <w:left w:val="none" w:sz="0" w:space="0" w:color="auto"/>
            <w:bottom w:val="none" w:sz="0" w:space="0" w:color="auto"/>
            <w:right w:val="none" w:sz="0" w:space="0" w:color="auto"/>
          </w:divBdr>
        </w:div>
        <w:div w:id="991519042">
          <w:marLeft w:val="274"/>
          <w:marRight w:val="0"/>
          <w:marTop w:val="0"/>
          <w:marBottom w:val="0"/>
          <w:divBdr>
            <w:top w:val="none" w:sz="0" w:space="0" w:color="auto"/>
            <w:left w:val="none" w:sz="0" w:space="0" w:color="auto"/>
            <w:bottom w:val="none" w:sz="0" w:space="0" w:color="auto"/>
            <w:right w:val="none" w:sz="0" w:space="0" w:color="auto"/>
          </w:divBdr>
        </w:div>
      </w:divsChild>
    </w:div>
    <w:div w:id="1141583636">
      <w:bodyDiv w:val="1"/>
      <w:marLeft w:val="0"/>
      <w:marRight w:val="0"/>
      <w:marTop w:val="0"/>
      <w:marBottom w:val="0"/>
      <w:divBdr>
        <w:top w:val="none" w:sz="0" w:space="0" w:color="auto"/>
        <w:left w:val="none" w:sz="0" w:space="0" w:color="auto"/>
        <w:bottom w:val="none" w:sz="0" w:space="0" w:color="auto"/>
        <w:right w:val="none" w:sz="0" w:space="0" w:color="auto"/>
      </w:divBdr>
      <w:divsChild>
        <w:div w:id="1897862196">
          <w:marLeft w:val="274"/>
          <w:marRight w:val="0"/>
          <w:marTop w:val="0"/>
          <w:marBottom w:val="0"/>
          <w:divBdr>
            <w:top w:val="none" w:sz="0" w:space="0" w:color="auto"/>
            <w:left w:val="none" w:sz="0" w:space="0" w:color="auto"/>
            <w:bottom w:val="none" w:sz="0" w:space="0" w:color="auto"/>
            <w:right w:val="none" w:sz="0" w:space="0" w:color="auto"/>
          </w:divBdr>
        </w:div>
        <w:div w:id="827475738">
          <w:marLeft w:val="274"/>
          <w:marRight w:val="0"/>
          <w:marTop w:val="0"/>
          <w:marBottom w:val="0"/>
          <w:divBdr>
            <w:top w:val="none" w:sz="0" w:space="0" w:color="auto"/>
            <w:left w:val="none" w:sz="0" w:space="0" w:color="auto"/>
            <w:bottom w:val="none" w:sz="0" w:space="0" w:color="auto"/>
            <w:right w:val="none" w:sz="0" w:space="0" w:color="auto"/>
          </w:divBdr>
        </w:div>
        <w:div w:id="656113648">
          <w:marLeft w:val="274"/>
          <w:marRight w:val="0"/>
          <w:marTop w:val="0"/>
          <w:marBottom w:val="0"/>
          <w:divBdr>
            <w:top w:val="none" w:sz="0" w:space="0" w:color="auto"/>
            <w:left w:val="none" w:sz="0" w:space="0" w:color="auto"/>
            <w:bottom w:val="none" w:sz="0" w:space="0" w:color="auto"/>
            <w:right w:val="none" w:sz="0" w:space="0" w:color="auto"/>
          </w:divBdr>
        </w:div>
        <w:div w:id="722486066">
          <w:marLeft w:val="274"/>
          <w:marRight w:val="0"/>
          <w:marTop w:val="0"/>
          <w:marBottom w:val="0"/>
          <w:divBdr>
            <w:top w:val="none" w:sz="0" w:space="0" w:color="auto"/>
            <w:left w:val="none" w:sz="0" w:space="0" w:color="auto"/>
            <w:bottom w:val="none" w:sz="0" w:space="0" w:color="auto"/>
            <w:right w:val="none" w:sz="0" w:space="0" w:color="auto"/>
          </w:divBdr>
        </w:div>
        <w:div w:id="27030811">
          <w:marLeft w:val="274"/>
          <w:marRight w:val="0"/>
          <w:marTop w:val="0"/>
          <w:marBottom w:val="0"/>
          <w:divBdr>
            <w:top w:val="none" w:sz="0" w:space="0" w:color="auto"/>
            <w:left w:val="none" w:sz="0" w:space="0" w:color="auto"/>
            <w:bottom w:val="none" w:sz="0" w:space="0" w:color="auto"/>
            <w:right w:val="none" w:sz="0" w:space="0" w:color="auto"/>
          </w:divBdr>
        </w:div>
      </w:divsChild>
    </w:div>
    <w:div w:id="1146901036">
      <w:bodyDiv w:val="1"/>
      <w:marLeft w:val="0"/>
      <w:marRight w:val="0"/>
      <w:marTop w:val="0"/>
      <w:marBottom w:val="0"/>
      <w:divBdr>
        <w:top w:val="none" w:sz="0" w:space="0" w:color="auto"/>
        <w:left w:val="none" w:sz="0" w:space="0" w:color="auto"/>
        <w:bottom w:val="none" w:sz="0" w:space="0" w:color="auto"/>
        <w:right w:val="none" w:sz="0" w:space="0" w:color="auto"/>
      </w:divBdr>
    </w:div>
    <w:div w:id="1226837001">
      <w:bodyDiv w:val="1"/>
      <w:marLeft w:val="0"/>
      <w:marRight w:val="0"/>
      <w:marTop w:val="0"/>
      <w:marBottom w:val="0"/>
      <w:divBdr>
        <w:top w:val="none" w:sz="0" w:space="0" w:color="auto"/>
        <w:left w:val="none" w:sz="0" w:space="0" w:color="auto"/>
        <w:bottom w:val="none" w:sz="0" w:space="0" w:color="auto"/>
        <w:right w:val="none" w:sz="0" w:space="0" w:color="auto"/>
      </w:divBdr>
    </w:div>
    <w:div w:id="1264528752">
      <w:bodyDiv w:val="1"/>
      <w:marLeft w:val="0"/>
      <w:marRight w:val="0"/>
      <w:marTop w:val="0"/>
      <w:marBottom w:val="0"/>
      <w:divBdr>
        <w:top w:val="none" w:sz="0" w:space="0" w:color="auto"/>
        <w:left w:val="none" w:sz="0" w:space="0" w:color="auto"/>
        <w:bottom w:val="none" w:sz="0" w:space="0" w:color="auto"/>
        <w:right w:val="none" w:sz="0" w:space="0" w:color="auto"/>
      </w:divBdr>
    </w:div>
    <w:div w:id="1277368278">
      <w:bodyDiv w:val="1"/>
      <w:marLeft w:val="0"/>
      <w:marRight w:val="0"/>
      <w:marTop w:val="0"/>
      <w:marBottom w:val="0"/>
      <w:divBdr>
        <w:top w:val="none" w:sz="0" w:space="0" w:color="auto"/>
        <w:left w:val="none" w:sz="0" w:space="0" w:color="auto"/>
        <w:bottom w:val="none" w:sz="0" w:space="0" w:color="auto"/>
        <w:right w:val="none" w:sz="0" w:space="0" w:color="auto"/>
      </w:divBdr>
    </w:div>
    <w:div w:id="1292782710">
      <w:bodyDiv w:val="1"/>
      <w:marLeft w:val="0"/>
      <w:marRight w:val="0"/>
      <w:marTop w:val="0"/>
      <w:marBottom w:val="0"/>
      <w:divBdr>
        <w:top w:val="none" w:sz="0" w:space="0" w:color="auto"/>
        <w:left w:val="none" w:sz="0" w:space="0" w:color="auto"/>
        <w:bottom w:val="none" w:sz="0" w:space="0" w:color="auto"/>
        <w:right w:val="none" w:sz="0" w:space="0" w:color="auto"/>
      </w:divBdr>
    </w:div>
    <w:div w:id="1321689592">
      <w:bodyDiv w:val="1"/>
      <w:marLeft w:val="0"/>
      <w:marRight w:val="0"/>
      <w:marTop w:val="0"/>
      <w:marBottom w:val="0"/>
      <w:divBdr>
        <w:top w:val="none" w:sz="0" w:space="0" w:color="auto"/>
        <w:left w:val="none" w:sz="0" w:space="0" w:color="auto"/>
        <w:bottom w:val="none" w:sz="0" w:space="0" w:color="auto"/>
        <w:right w:val="none" w:sz="0" w:space="0" w:color="auto"/>
      </w:divBdr>
      <w:divsChild>
        <w:div w:id="1207066145">
          <w:marLeft w:val="288"/>
          <w:marRight w:val="0"/>
          <w:marTop w:val="0"/>
          <w:marBottom w:val="0"/>
          <w:divBdr>
            <w:top w:val="none" w:sz="0" w:space="0" w:color="auto"/>
            <w:left w:val="none" w:sz="0" w:space="0" w:color="auto"/>
            <w:bottom w:val="none" w:sz="0" w:space="0" w:color="auto"/>
            <w:right w:val="none" w:sz="0" w:space="0" w:color="auto"/>
          </w:divBdr>
        </w:div>
      </w:divsChild>
    </w:div>
    <w:div w:id="1368944274">
      <w:bodyDiv w:val="1"/>
      <w:marLeft w:val="0"/>
      <w:marRight w:val="0"/>
      <w:marTop w:val="0"/>
      <w:marBottom w:val="0"/>
      <w:divBdr>
        <w:top w:val="none" w:sz="0" w:space="0" w:color="auto"/>
        <w:left w:val="none" w:sz="0" w:space="0" w:color="auto"/>
        <w:bottom w:val="none" w:sz="0" w:space="0" w:color="auto"/>
        <w:right w:val="none" w:sz="0" w:space="0" w:color="auto"/>
      </w:divBdr>
      <w:divsChild>
        <w:div w:id="1229998861">
          <w:marLeft w:val="446"/>
          <w:marRight w:val="0"/>
          <w:marTop w:val="0"/>
          <w:marBottom w:val="0"/>
          <w:divBdr>
            <w:top w:val="none" w:sz="0" w:space="0" w:color="auto"/>
            <w:left w:val="none" w:sz="0" w:space="0" w:color="auto"/>
            <w:bottom w:val="none" w:sz="0" w:space="0" w:color="auto"/>
            <w:right w:val="none" w:sz="0" w:space="0" w:color="auto"/>
          </w:divBdr>
        </w:div>
      </w:divsChild>
    </w:div>
    <w:div w:id="1376198185">
      <w:bodyDiv w:val="1"/>
      <w:marLeft w:val="0"/>
      <w:marRight w:val="0"/>
      <w:marTop w:val="0"/>
      <w:marBottom w:val="0"/>
      <w:divBdr>
        <w:top w:val="none" w:sz="0" w:space="0" w:color="auto"/>
        <w:left w:val="none" w:sz="0" w:space="0" w:color="auto"/>
        <w:bottom w:val="none" w:sz="0" w:space="0" w:color="auto"/>
        <w:right w:val="none" w:sz="0" w:space="0" w:color="auto"/>
      </w:divBdr>
    </w:div>
    <w:div w:id="1429153448">
      <w:bodyDiv w:val="1"/>
      <w:marLeft w:val="0"/>
      <w:marRight w:val="0"/>
      <w:marTop w:val="0"/>
      <w:marBottom w:val="0"/>
      <w:divBdr>
        <w:top w:val="none" w:sz="0" w:space="0" w:color="auto"/>
        <w:left w:val="none" w:sz="0" w:space="0" w:color="auto"/>
        <w:bottom w:val="none" w:sz="0" w:space="0" w:color="auto"/>
        <w:right w:val="none" w:sz="0" w:space="0" w:color="auto"/>
      </w:divBdr>
    </w:div>
    <w:div w:id="1442070809">
      <w:bodyDiv w:val="1"/>
      <w:marLeft w:val="0"/>
      <w:marRight w:val="0"/>
      <w:marTop w:val="0"/>
      <w:marBottom w:val="0"/>
      <w:divBdr>
        <w:top w:val="none" w:sz="0" w:space="0" w:color="auto"/>
        <w:left w:val="none" w:sz="0" w:space="0" w:color="auto"/>
        <w:bottom w:val="none" w:sz="0" w:space="0" w:color="auto"/>
        <w:right w:val="none" w:sz="0" w:space="0" w:color="auto"/>
      </w:divBdr>
    </w:div>
    <w:div w:id="1449544836">
      <w:bodyDiv w:val="1"/>
      <w:marLeft w:val="0"/>
      <w:marRight w:val="0"/>
      <w:marTop w:val="0"/>
      <w:marBottom w:val="0"/>
      <w:divBdr>
        <w:top w:val="none" w:sz="0" w:space="0" w:color="auto"/>
        <w:left w:val="none" w:sz="0" w:space="0" w:color="auto"/>
        <w:bottom w:val="none" w:sz="0" w:space="0" w:color="auto"/>
        <w:right w:val="none" w:sz="0" w:space="0" w:color="auto"/>
      </w:divBdr>
      <w:divsChild>
        <w:div w:id="1175420582">
          <w:marLeft w:val="706"/>
          <w:marRight w:val="0"/>
          <w:marTop w:val="0"/>
          <w:marBottom w:val="0"/>
          <w:divBdr>
            <w:top w:val="none" w:sz="0" w:space="0" w:color="auto"/>
            <w:left w:val="none" w:sz="0" w:space="0" w:color="auto"/>
            <w:bottom w:val="none" w:sz="0" w:space="0" w:color="auto"/>
            <w:right w:val="none" w:sz="0" w:space="0" w:color="auto"/>
          </w:divBdr>
        </w:div>
        <w:div w:id="2041468254">
          <w:marLeft w:val="792"/>
          <w:marRight w:val="0"/>
          <w:marTop w:val="0"/>
          <w:marBottom w:val="0"/>
          <w:divBdr>
            <w:top w:val="none" w:sz="0" w:space="0" w:color="auto"/>
            <w:left w:val="none" w:sz="0" w:space="0" w:color="auto"/>
            <w:bottom w:val="none" w:sz="0" w:space="0" w:color="auto"/>
            <w:right w:val="none" w:sz="0" w:space="0" w:color="auto"/>
          </w:divBdr>
        </w:div>
        <w:div w:id="1628778581">
          <w:marLeft w:val="850"/>
          <w:marRight w:val="0"/>
          <w:marTop w:val="0"/>
          <w:marBottom w:val="0"/>
          <w:divBdr>
            <w:top w:val="none" w:sz="0" w:space="0" w:color="auto"/>
            <w:left w:val="none" w:sz="0" w:space="0" w:color="auto"/>
            <w:bottom w:val="none" w:sz="0" w:space="0" w:color="auto"/>
            <w:right w:val="none" w:sz="0" w:space="0" w:color="auto"/>
          </w:divBdr>
        </w:div>
      </w:divsChild>
    </w:div>
    <w:div w:id="1452817094">
      <w:bodyDiv w:val="1"/>
      <w:marLeft w:val="0"/>
      <w:marRight w:val="0"/>
      <w:marTop w:val="0"/>
      <w:marBottom w:val="0"/>
      <w:divBdr>
        <w:top w:val="none" w:sz="0" w:space="0" w:color="auto"/>
        <w:left w:val="none" w:sz="0" w:space="0" w:color="auto"/>
        <w:bottom w:val="none" w:sz="0" w:space="0" w:color="auto"/>
        <w:right w:val="none" w:sz="0" w:space="0" w:color="auto"/>
      </w:divBdr>
    </w:div>
    <w:div w:id="1488747436">
      <w:bodyDiv w:val="1"/>
      <w:marLeft w:val="0"/>
      <w:marRight w:val="0"/>
      <w:marTop w:val="0"/>
      <w:marBottom w:val="0"/>
      <w:divBdr>
        <w:top w:val="none" w:sz="0" w:space="0" w:color="auto"/>
        <w:left w:val="none" w:sz="0" w:space="0" w:color="auto"/>
        <w:bottom w:val="none" w:sz="0" w:space="0" w:color="auto"/>
        <w:right w:val="none" w:sz="0" w:space="0" w:color="auto"/>
      </w:divBdr>
      <w:divsChild>
        <w:div w:id="104006316">
          <w:marLeft w:val="446"/>
          <w:marRight w:val="0"/>
          <w:marTop w:val="0"/>
          <w:marBottom w:val="0"/>
          <w:divBdr>
            <w:top w:val="none" w:sz="0" w:space="0" w:color="auto"/>
            <w:left w:val="none" w:sz="0" w:space="0" w:color="auto"/>
            <w:bottom w:val="none" w:sz="0" w:space="0" w:color="auto"/>
            <w:right w:val="none" w:sz="0" w:space="0" w:color="auto"/>
          </w:divBdr>
        </w:div>
        <w:div w:id="2065328121">
          <w:marLeft w:val="446"/>
          <w:marRight w:val="0"/>
          <w:marTop w:val="0"/>
          <w:marBottom w:val="0"/>
          <w:divBdr>
            <w:top w:val="none" w:sz="0" w:space="0" w:color="auto"/>
            <w:left w:val="none" w:sz="0" w:space="0" w:color="auto"/>
            <w:bottom w:val="none" w:sz="0" w:space="0" w:color="auto"/>
            <w:right w:val="none" w:sz="0" w:space="0" w:color="auto"/>
          </w:divBdr>
        </w:div>
      </w:divsChild>
    </w:div>
    <w:div w:id="1513497453">
      <w:bodyDiv w:val="1"/>
      <w:marLeft w:val="0"/>
      <w:marRight w:val="0"/>
      <w:marTop w:val="0"/>
      <w:marBottom w:val="0"/>
      <w:divBdr>
        <w:top w:val="none" w:sz="0" w:space="0" w:color="auto"/>
        <w:left w:val="none" w:sz="0" w:space="0" w:color="auto"/>
        <w:bottom w:val="none" w:sz="0" w:space="0" w:color="auto"/>
        <w:right w:val="none" w:sz="0" w:space="0" w:color="auto"/>
      </w:divBdr>
    </w:div>
    <w:div w:id="1530533011">
      <w:bodyDiv w:val="1"/>
      <w:marLeft w:val="0"/>
      <w:marRight w:val="0"/>
      <w:marTop w:val="0"/>
      <w:marBottom w:val="0"/>
      <w:divBdr>
        <w:top w:val="none" w:sz="0" w:space="0" w:color="auto"/>
        <w:left w:val="none" w:sz="0" w:space="0" w:color="auto"/>
        <w:bottom w:val="none" w:sz="0" w:space="0" w:color="auto"/>
        <w:right w:val="none" w:sz="0" w:space="0" w:color="auto"/>
      </w:divBdr>
    </w:div>
    <w:div w:id="1608581200">
      <w:bodyDiv w:val="1"/>
      <w:marLeft w:val="0"/>
      <w:marRight w:val="0"/>
      <w:marTop w:val="0"/>
      <w:marBottom w:val="0"/>
      <w:divBdr>
        <w:top w:val="none" w:sz="0" w:space="0" w:color="auto"/>
        <w:left w:val="none" w:sz="0" w:space="0" w:color="auto"/>
        <w:bottom w:val="none" w:sz="0" w:space="0" w:color="auto"/>
        <w:right w:val="none" w:sz="0" w:space="0" w:color="auto"/>
      </w:divBdr>
    </w:div>
    <w:div w:id="1649823977">
      <w:bodyDiv w:val="1"/>
      <w:marLeft w:val="0"/>
      <w:marRight w:val="0"/>
      <w:marTop w:val="0"/>
      <w:marBottom w:val="0"/>
      <w:divBdr>
        <w:top w:val="none" w:sz="0" w:space="0" w:color="auto"/>
        <w:left w:val="none" w:sz="0" w:space="0" w:color="auto"/>
        <w:bottom w:val="none" w:sz="0" w:space="0" w:color="auto"/>
        <w:right w:val="none" w:sz="0" w:space="0" w:color="auto"/>
      </w:divBdr>
      <w:divsChild>
        <w:div w:id="2137985151">
          <w:marLeft w:val="446"/>
          <w:marRight w:val="0"/>
          <w:marTop w:val="0"/>
          <w:marBottom w:val="0"/>
          <w:divBdr>
            <w:top w:val="none" w:sz="0" w:space="0" w:color="auto"/>
            <w:left w:val="none" w:sz="0" w:space="0" w:color="auto"/>
            <w:bottom w:val="none" w:sz="0" w:space="0" w:color="auto"/>
            <w:right w:val="none" w:sz="0" w:space="0" w:color="auto"/>
          </w:divBdr>
        </w:div>
        <w:div w:id="1531214102">
          <w:marLeft w:val="446"/>
          <w:marRight w:val="0"/>
          <w:marTop w:val="0"/>
          <w:marBottom w:val="0"/>
          <w:divBdr>
            <w:top w:val="none" w:sz="0" w:space="0" w:color="auto"/>
            <w:left w:val="none" w:sz="0" w:space="0" w:color="auto"/>
            <w:bottom w:val="none" w:sz="0" w:space="0" w:color="auto"/>
            <w:right w:val="none" w:sz="0" w:space="0" w:color="auto"/>
          </w:divBdr>
        </w:div>
      </w:divsChild>
    </w:div>
    <w:div w:id="1700397926">
      <w:bodyDiv w:val="1"/>
      <w:marLeft w:val="0"/>
      <w:marRight w:val="0"/>
      <w:marTop w:val="0"/>
      <w:marBottom w:val="0"/>
      <w:divBdr>
        <w:top w:val="none" w:sz="0" w:space="0" w:color="auto"/>
        <w:left w:val="none" w:sz="0" w:space="0" w:color="auto"/>
        <w:bottom w:val="none" w:sz="0" w:space="0" w:color="auto"/>
        <w:right w:val="none" w:sz="0" w:space="0" w:color="auto"/>
      </w:divBdr>
    </w:div>
    <w:div w:id="1732269773">
      <w:bodyDiv w:val="1"/>
      <w:marLeft w:val="0"/>
      <w:marRight w:val="0"/>
      <w:marTop w:val="0"/>
      <w:marBottom w:val="0"/>
      <w:divBdr>
        <w:top w:val="none" w:sz="0" w:space="0" w:color="auto"/>
        <w:left w:val="none" w:sz="0" w:space="0" w:color="auto"/>
        <w:bottom w:val="none" w:sz="0" w:space="0" w:color="auto"/>
        <w:right w:val="none" w:sz="0" w:space="0" w:color="auto"/>
      </w:divBdr>
    </w:div>
    <w:div w:id="1736850969">
      <w:bodyDiv w:val="1"/>
      <w:marLeft w:val="0"/>
      <w:marRight w:val="0"/>
      <w:marTop w:val="0"/>
      <w:marBottom w:val="0"/>
      <w:divBdr>
        <w:top w:val="none" w:sz="0" w:space="0" w:color="auto"/>
        <w:left w:val="none" w:sz="0" w:space="0" w:color="auto"/>
        <w:bottom w:val="none" w:sz="0" w:space="0" w:color="auto"/>
        <w:right w:val="none" w:sz="0" w:space="0" w:color="auto"/>
      </w:divBdr>
    </w:div>
    <w:div w:id="1755853084">
      <w:bodyDiv w:val="1"/>
      <w:marLeft w:val="0"/>
      <w:marRight w:val="0"/>
      <w:marTop w:val="0"/>
      <w:marBottom w:val="0"/>
      <w:divBdr>
        <w:top w:val="none" w:sz="0" w:space="0" w:color="auto"/>
        <w:left w:val="none" w:sz="0" w:space="0" w:color="auto"/>
        <w:bottom w:val="none" w:sz="0" w:space="0" w:color="auto"/>
        <w:right w:val="none" w:sz="0" w:space="0" w:color="auto"/>
      </w:divBdr>
    </w:div>
    <w:div w:id="1781532909">
      <w:bodyDiv w:val="1"/>
      <w:marLeft w:val="0"/>
      <w:marRight w:val="0"/>
      <w:marTop w:val="0"/>
      <w:marBottom w:val="0"/>
      <w:divBdr>
        <w:top w:val="none" w:sz="0" w:space="0" w:color="auto"/>
        <w:left w:val="none" w:sz="0" w:space="0" w:color="auto"/>
        <w:bottom w:val="none" w:sz="0" w:space="0" w:color="auto"/>
        <w:right w:val="none" w:sz="0" w:space="0" w:color="auto"/>
      </w:divBdr>
      <w:divsChild>
        <w:div w:id="336857561">
          <w:marLeft w:val="274"/>
          <w:marRight w:val="0"/>
          <w:marTop w:val="0"/>
          <w:marBottom w:val="0"/>
          <w:divBdr>
            <w:top w:val="none" w:sz="0" w:space="0" w:color="auto"/>
            <w:left w:val="none" w:sz="0" w:space="0" w:color="auto"/>
            <w:bottom w:val="none" w:sz="0" w:space="0" w:color="auto"/>
            <w:right w:val="none" w:sz="0" w:space="0" w:color="auto"/>
          </w:divBdr>
        </w:div>
        <w:div w:id="1332100262">
          <w:marLeft w:val="274"/>
          <w:marRight w:val="0"/>
          <w:marTop w:val="0"/>
          <w:marBottom w:val="0"/>
          <w:divBdr>
            <w:top w:val="none" w:sz="0" w:space="0" w:color="auto"/>
            <w:left w:val="none" w:sz="0" w:space="0" w:color="auto"/>
            <w:bottom w:val="none" w:sz="0" w:space="0" w:color="auto"/>
            <w:right w:val="none" w:sz="0" w:space="0" w:color="auto"/>
          </w:divBdr>
        </w:div>
        <w:div w:id="1833838450">
          <w:marLeft w:val="274"/>
          <w:marRight w:val="0"/>
          <w:marTop w:val="0"/>
          <w:marBottom w:val="0"/>
          <w:divBdr>
            <w:top w:val="none" w:sz="0" w:space="0" w:color="auto"/>
            <w:left w:val="none" w:sz="0" w:space="0" w:color="auto"/>
            <w:bottom w:val="none" w:sz="0" w:space="0" w:color="auto"/>
            <w:right w:val="none" w:sz="0" w:space="0" w:color="auto"/>
          </w:divBdr>
        </w:div>
        <w:div w:id="96099200">
          <w:marLeft w:val="274"/>
          <w:marRight w:val="0"/>
          <w:marTop w:val="0"/>
          <w:marBottom w:val="0"/>
          <w:divBdr>
            <w:top w:val="none" w:sz="0" w:space="0" w:color="auto"/>
            <w:left w:val="none" w:sz="0" w:space="0" w:color="auto"/>
            <w:bottom w:val="none" w:sz="0" w:space="0" w:color="auto"/>
            <w:right w:val="none" w:sz="0" w:space="0" w:color="auto"/>
          </w:divBdr>
        </w:div>
      </w:divsChild>
    </w:div>
    <w:div w:id="1783300492">
      <w:bodyDiv w:val="1"/>
      <w:marLeft w:val="0"/>
      <w:marRight w:val="0"/>
      <w:marTop w:val="0"/>
      <w:marBottom w:val="0"/>
      <w:divBdr>
        <w:top w:val="none" w:sz="0" w:space="0" w:color="auto"/>
        <w:left w:val="none" w:sz="0" w:space="0" w:color="auto"/>
        <w:bottom w:val="none" w:sz="0" w:space="0" w:color="auto"/>
        <w:right w:val="none" w:sz="0" w:space="0" w:color="auto"/>
      </w:divBdr>
    </w:div>
    <w:div w:id="1844934308">
      <w:bodyDiv w:val="1"/>
      <w:marLeft w:val="0"/>
      <w:marRight w:val="0"/>
      <w:marTop w:val="0"/>
      <w:marBottom w:val="0"/>
      <w:divBdr>
        <w:top w:val="none" w:sz="0" w:space="0" w:color="auto"/>
        <w:left w:val="none" w:sz="0" w:space="0" w:color="auto"/>
        <w:bottom w:val="none" w:sz="0" w:space="0" w:color="auto"/>
        <w:right w:val="none" w:sz="0" w:space="0" w:color="auto"/>
      </w:divBdr>
      <w:divsChild>
        <w:div w:id="44724422">
          <w:marLeft w:val="446"/>
          <w:marRight w:val="0"/>
          <w:marTop w:val="0"/>
          <w:marBottom w:val="0"/>
          <w:divBdr>
            <w:top w:val="none" w:sz="0" w:space="0" w:color="auto"/>
            <w:left w:val="none" w:sz="0" w:space="0" w:color="auto"/>
            <w:bottom w:val="none" w:sz="0" w:space="0" w:color="auto"/>
            <w:right w:val="none" w:sz="0" w:space="0" w:color="auto"/>
          </w:divBdr>
        </w:div>
        <w:div w:id="254482393">
          <w:marLeft w:val="446"/>
          <w:marRight w:val="0"/>
          <w:marTop w:val="0"/>
          <w:marBottom w:val="0"/>
          <w:divBdr>
            <w:top w:val="none" w:sz="0" w:space="0" w:color="auto"/>
            <w:left w:val="none" w:sz="0" w:space="0" w:color="auto"/>
            <w:bottom w:val="none" w:sz="0" w:space="0" w:color="auto"/>
            <w:right w:val="none" w:sz="0" w:space="0" w:color="auto"/>
          </w:divBdr>
        </w:div>
        <w:div w:id="1858812858">
          <w:marLeft w:val="446"/>
          <w:marRight w:val="0"/>
          <w:marTop w:val="0"/>
          <w:marBottom w:val="0"/>
          <w:divBdr>
            <w:top w:val="none" w:sz="0" w:space="0" w:color="auto"/>
            <w:left w:val="none" w:sz="0" w:space="0" w:color="auto"/>
            <w:bottom w:val="none" w:sz="0" w:space="0" w:color="auto"/>
            <w:right w:val="none" w:sz="0" w:space="0" w:color="auto"/>
          </w:divBdr>
        </w:div>
        <w:div w:id="1377509239">
          <w:marLeft w:val="446"/>
          <w:marRight w:val="0"/>
          <w:marTop w:val="0"/>
          <w:marBottom w:val="0"/>
          <w:divBdr>
            <w:top w:val="none" w:sz="0" w:space="0" w:color="auto"/>
            <w:left w:val="none" w:sz="0" w:space="0" w:color="auto"/>
            <w:bottom w:val="none" w:sz="0" w:space="0" w:color="auto"/>
            <w:right w:val="none" w:sz="0" w:space="0" w:color="auto"/>
          </w:divBdr>
        </w:div>
        <w:div w:id="467550706">
          <w:marLeft w:val="446"/>
          <w:marRight w:val="0"/>
          <w:marTop w:val="0"/>
          <w:marBottom w:val="0"/>
          <w:divBdr>
            <w:top w:val="none" w:sz="0" w:space="0" w:color="auto"/>
            <w:left w:val="none" w:sz="0" w:space="0" w:color="auto"/>
            <w:bottom w:val="none" w:sz="0" w:space="0" w:color="auto"/>
            <w:right w:val="none" w:sz="0" w:space="0" w:color="auto"/>
          </w:divBdr>
        </w:div>
      </w:divsChild>
    </w:div>
    <w:div w:id="1876262277">
      <w:bodyDiv w:val="1"/>
      <w:marLeft w:val="0"/>
      <w:marRight w:val="0"/>
      <w:marTop w:val="0"/>
      <w:marBottom w:val="0"/>
      <w:divBdr>
        <w:top w:val="none" w:sz="0" w:space="0" w:color="auto"/>
        <w:left w:val="none" w:sz="0" w:space="0" w:color="auto"/>
        <w:bottom w:val="none" w:sz="0" w:space="0" w:color="auto"/>
        <w:right w:val="none" w:sz="0" w:space="0" w:color="auto"/>
      </w:divBdr>
    </w:div>
    <w:div w:id="1915124003">
      <w:bodyDiv w:val="1"/>
      <w:marLeft w:val="0"/>
      <w:marRight w:val="0"/>
      <w:marTop w:val="0"/>
      <w:marBottom w:val="0"/>
      <w:divBdr>
        <w:top w:val="none" w:sz="0" w:space="0" w:color="auto"/>
        <w:left w:val="none" w:sz="0" w:space="0" w:color="auto"/>
        <w:bottom w:val="none" w:sz="0" w:space="0" w:color="auto"/>
        <w:right w:val="none" w:sz="0" w:space="0" w:color="auto"/>
      </w:divBdr>
      <w:divsChild>
        <w:div w:id="1635058538">
          <w:marLeft w:val="288"/>
          <w:marRight w:val="0"/>
          <w:marTop w:val="192"/>
          <w:marBottom w:val="0"/>
          <w:divBdr>
            <w:top w:val="none" w:sz="0" w:space="0" w:color="auto"/>
            <w:left w:val="none" w:sz="0" w:space="0" w:color="auto"/>
            <w:bottom w:val="none" w:sz="0" w:space="0" w:color="auto"/>
            <w:right w:val="none" w:sz="0" w:space="0" w:color="auto"/>
          </w:divBdr>
        </w:div>
        <w:div w:id="784470578">
          <w:marLeft w:val="374"/>
          <w:marRight w:val="0"/>
          <w:marTop w:val="0"/>
          <w:marBottom w:val="0"/>
          <w:divBdr>
            <w:top w:val="none" w:sz="0" w:space="0" w:color="auto"/>
            <w:left w:val="none" w:sz="0" w:space="0" w:color="auto"/>
            <w:bottom w:val="none" w:sz="0" w:space="0" w:color="auto"/>
            <w:right w:val="none" w:sz="0" w:space="0" w:color="auto"/>
          </w:divBdr>
        </w:div>
        <w:div w:id="1859806654">
          <w:marLeft w:val="374"/>
          <w:marRight w:val="0"/>
          <w:marTop w:val="0"/>
          <w:marBottom w:val="0"/>
          <w:divBdr>
            <w:top w:val="none" w:sz="0" w:space="0" w:color="auto"/>
            <w:left w:val="none" w:sz="0" w:space="0" w:color="auto"/>
            <w:bottom w:val="none" w:sz="0" w:space="0" w:color="auto"/>
            <w:right w:val="none" w:sz="0" w:space="0" w:color="auto"/>
          </w:divBdr>
        </w:div>
        <w:div w:id="308675150">
          <w:marLeft w:val="374"/>
          <w:marRight w:val="0"/>
          <w:marTop w:val="0"/>
          <w:marBottom w:val="0"/>
          <w:divBdr>
            <w:top w:val="none" w:sz="0" w:space="0" w:color="auto"/>
            <w:left w:val="none" w:sz="0" w:space="0" w:color="auto"/>
            <w:bottom w:val="none" w:sz="0" w:space="0" w:color="auto"/>
            <w:right w:val="none" w:sz="0" w:space="0" w:color="auto"/>
          </w:divBdr>
        </w:div>
        <w:div w:id="1719864760">
          <w:marLeft w:val="374"/>
          <w:marRight w:val="0"/>
          <w:marTop w:val="0"/>
          <w:marBottom w:val="0"/>
          <w:divBdr>
            <w:top w:val="none" w:sz="0" w:space="0" w:color="auto"/>
            <w:left w:val="none" w:sz="0" w:space="0" w:color="auto"/>
            <w:bottom w:val="none" w:sz="0" w:space="0" w:color="auto"/>
            <w:right w:val="none" w:sz="0" w:space="0" w:color="auto"/>
          </w:divBdr>
        </w:div>
        <w:div w:id="1918706344">
          <w:marLeft w:val="374"/>
          <w:marRight w:val="0"/>
          <w:marTop w:val="0"/>
          <w:marBottom w:val="0"/>
          <w:divBdr>
            <w:top w:val="none" w:sz="0" w:space="0" w:color="auto"/>
            <w:left w:val="none" w:sz="0" w:space="0" w:color="auto"/>
            <w:bottom w:val="none" w:sz="0" w:space="0" w:color="auto"/>
            <w:right w:val="none" w:sz="0" w:space="0" w:color="auto"/>
          </w:divBdr>
        </w:div>
        <w:div w:id="1783762654">
          <w:marLeft w:val="374"/>
          <w:marRight w:val="0"/>
          <w:marTop w:val="0"/>
          <w:marBottom w:val="0"/>
          <w:divBdr>
            <w:top w:val="none" w:sz="0" w:space="0" w:color="auto"/>
            <w:left w:val="none" w:sz="0" w:space="0" w:color="auto"/>
            <w:bottom w:val="none" w:sz="0" w:space="0" w:color="auto"/>
            <w:right w:val="none" w:sz="0" w:space="0" w:color="auto"/>
          </w:divBdr>
        </w:div>
        <w:div w:id="1485975013">
          <w:marLeft w:val="374"/>
          <w:marRight w:val="0"/>
          <w:marTop w:val="0"/>
          <w:marBottom w:val="0"/>
          <w:divBdr>
            <w:top w:val="none" w:sz="0" w:space="0" w:color="auto"/>
            <w:left w:val="none" w:sz="0" w:space="0" w:color="auto"/>
            <w:bottom w:val="none" w:sz="0" w:space="0" w:color="auto"/>
            <w:right w:val="none" w:sz="0" w:space="0" w:color="auto"/>
          </w:divBdr>
        </w:div>
        <w:div w:id="616134305">
          <w:marLeft w:val="374"/>
          <w:marRight w:val="0"/>
          <w:marTop w:val="0"/>
          <w:marBottom w:val="0"/>
          <w:divBdr>
            <w:top w:val="none" w:sz="0" w:space="0" w:color="auto"/>
            <w:left w:val="none" w:sz="0" w:space="0" w:color="auto"/>
            <w:bottom w:val="none" w:sz="0" w:space="0" w:color="auto"/>
            <w:right w:val="none" w:sz="0" w:space="0" w:color="auto"/>
          </w:divBdr>
        </w:div>
        <w:div w:id="526866270">
          <w:marLeft w:val="374"/>
          <w:marRight w:val="0"/>
          <w:marTop w:val="0"/>
          <w:marBottom w:val="0"/>
          <w:divBdr>
            <w:top w:val="none" w:sz="0" w:space="0" w:color="auto"/>
            <w:left w:val="none" w:sz="0" w:space="0" w:color="auto"/>
            <w:bottom w:val="none" w:sz="0" w:space="0" w:color="auto"/>
            <w:right w:val="none" w:sz="0" w:space="0" w:color="auto"/>
          </w:divBdr>
        </w:div>
        <w:div w:id="1499467736">
          <w:marLeft w:val="374"/>
          <w:marRight w:val="0"/>
          <w:marTop w:val="0"/>
          <w:marBottom w:val="0"/>
          <w:divBdr>
            <w:top w:val="none" w:sz="0" w:space="0" w:color="auto"/>
            <w:left w:val="none" w:sz="0" w:space="0" w:color="auto"/>
            <w:bottom w:val="none" w:sz="0" w:space="0" w:color="auto"/>
            <w:right w:val="none" w:sz="0" w:space="0" w:color="auto"/>
          </w:divBdr>
        </w:div>
        <w:div w:id="2030254130">
          <w:marLeft w:val="374"/>
          <w:marRight w:val="0"/>
          <w:marTop w:val="0"/>
          <w:marBottom w:val="0"/>
          <w:divBdr>
            <w:top w:val="none" w:sz="0" w:space="0" w:color="auto"/>
            <w:left w:val="none" w:sz="0" w:space="0" w:color="auto"/>
            <w:bottom w:val="none" w:sz="0" w:space="0" w:color="auto"/>
            <w:right w:val="none" w:sz="0" w:space="0" w:color="auto"/>
          </w:divBdr>
        </w:div>
      </w:divsChild>
    </w:div>
    <w:div w:id="1920824045">
      <w:bodyDiv w:val="1"/>
      <w:marLeft w:val="0"/>
      <w:marRight w:val="0"/>
      <w:marTop w:val="0"/>
      <w:marBottom w:val="0"/>
      <w:divBdr>
        <w:top w:val="none" w:sz="0" w:space="0" w:color="auto"/>
        <w:left w:val="none" w:sz="0" w:space="0" w:color="auto"/>
        <w:bottom w:val="none" w:sz="0" w:space="0" w:color="auto"/>
        <w:right w:val="none" w:sz="0" w:space="0" w:color="auto"/>
      </w:divBdr>
      <w:divsChild>
        <w:div w:id="1521699227">
          <w:marLeft w:val="446"/>
          <w:marRight w:val="0"/>
          <w:marTop w:val="0"/>
          <w:marBottom w:val="0"/>
          <w:divBdr>
            <w:top w:val="none" w:sz="0" w:space="0" w:color="auto"/>
            <w:left w:val="none" w:sz="0" w:space="0" w:color="auto"/>
            <w:bottom w:val="none" w:sz="0" w:space="0" w:color="auto"/>
            <w:right w:val="none" w:sz="0" w:space="0" w:color="auto"/>
          </w:divBdr>
        </w:div>
        <w:div w:id="1670257599">
          <w:marLeft w:val="446"/>
          <w:marRight w:val="0"/>
          <w:marTop w:val="0"/>
          <w:marBottom w:val="0"/>
          <w:divBdr>
            <w:top w:val="none" w:sz="0" w:space="0" w:color="auto"/>
            <w:left w:val="none" w:sz="0" w:space="0" w:color="auto"/>
            <w:bottom w:val="none" w:sz="0" w:space="0" w:color="auto"/>
            <w:right w:val="none" w:sz="0" w:space="0" w:color="auto"/>
          </w:divBdr>
        </w:div>
        <w:div w:id="1718166940">
          <w:marLeft w:val="446"/>
          <w:marRight w:val="0"/>
          <w:marTop w:val="0"/>
          <w:marBottom w:val="0"/>
          <w:divBdr>
            <w:top w:val="none" w:sz="0" w:space="0" w:color="auto"/>
            <w:left w:val="none" w:sz="0" w:space="0" w:color="auto"/>
            <w:bottom w:val="none" w:sz="0" w:space="0" w:color="auto"/>
            <w:right w:val="none" w:sz="0" w:space="0" w:color="auto"/>
          </w:divBdr>
        </w:div>
      </w:divsChild>
    </w:div>
    <w:div w:id="1983388889">
      <w:bodyDiv w:val="1"/>
      <w:marLeft w:val="0"/>
      <w:marRight w:val="0"/>
      <w:marTop w:val="0"/>
      <w:marBottom w:val="0"/>
      <w:divBdr>
        <w:top w:val="none" w:sz="0" w:space="0" w:color="auto"/>
        <w:left w:val="none" w:sz="0" w:space="0" w:color="auto"/>
        <w:bottom w:val="none" w:sz="0" w:space="0" w:color="auto"/>
        <w:right w:val="none" w:sz="0" w:space="0" w:color="auto"/>
      </w:divBdr>
    </w:div>
    <w:div w:id="2029328521">
      <w:bodyDiv w:val="1"/>
      <w:marLeft w:val="0"/>
      <w:marRight w:val="0"/>
      <w:marTop w:val="0"/>
      <w:marBottom w:val="0"/>
      <w:divBdr>
        <w:top w:val="none" w:sz="0" w:space="0" w:color="auto"/>
        <w:left w:val="none" w:sz="0" w:space="0" w:color="auto"/>
        <w:bottom w:val="none" w:sz="0" w:space="0" w:color="auto"/>
        <w:right w:val="none" w:sz="0" w:space="0" w:color="auto"/>
      </w:divBdr>
    </w:div>
    <w:div w:id="2036147907">
      <w:bodyDiv w:val="1"/>
      <w:marLeft w:val="0"/>
      <w:marRight w:val="0"/>
      <w:marTop w:val="0"/>
      <w:marBottom w:val="0"/>
      <w:divBdr>
        <w:top w:val="none" w:sz="0" w:space="0" w:color="auto"/>
        <w:left w:val="none" w:sz="0" w:space="0" w:color="auto"/>
        <w:bottom w:val="none" w:sz="0" w:space="0" w:color="auto"/>
        <w:right w:val="none" w:sz="0" w:space="0" w:color="auto"/>
      </w:divBdr>
      <w:divsChild>
        <w:div w:id="972979492">
          <w:marLeft w:val="446"/>
          <w:marRight w:val="0"/>
          <w:marTop w:val="0"/>
          <w:marBottom w:val="0"/>
          <w:divBdr>
            <w:top w:val="none" w:sz="0" w:space="0" w:color="auto"/>
            <w:left w:val="none" w:sz="0" w:space="0" w:color="auto"/>
            <w:bottom w:val="none" w:sz="0" w:space="0" w:color="auto"/>
            <w:right w:val="none" w:sz="0" w:space="0" w:color="auto"/>
          </w:divBdr>
        </w:div>
        <w:div w:id="1780831658">
          <w:marLeft w:val="446"/>
          <w:marRight w:val="0"/>
          <w:marTop w:val="0"/>
          <w:marBottom w:val="0"/>
          <w:divBdr>
            <w:top w:val="none" w:sz="0" w:space="0" w:color="auto"/>
            <w:left w:val="none" w:sz="0" w:space="0" w:color="auto"/>
            <w:bottom w:val="none" w:sz="0" w:space="0" w:color="auto"/>
            <w:right w:val="none" w:sz="0" w:space="0" w:color="auto"/>
          </w:divBdr>
        </w:div>
        <w:div w:id="1736198746">
          <w:marLeft w:val="446"/>
          <w:marRight w:val="0"/>
          <w:marTop w:val="0"/>
          <w:marBottom w:val="0"/>
          <w:divBdr>
            <w:top w:val="none" w:sz="0" w:space="0" w:color="auto"/>
            <w:left w:val="none" w:sz="0" w:space="0" w:color="auto"/>
            <w:bottom w:val="none" w:sz="0" w:space="0" w:color="auto"/>
            <w:right w:val="none" w:sz="0" w:space="0" w:color="auto"/>
          </w:divBdr>
        </w:div>
      </w:divsChild>
    </w:div>
    <w:div w:id="2055998683">
      <w:bodyDiv w:val="1"/>
      <w:marLeft w:val="0"/>
      <w:marRight w:val="0"/>
      <w:marTop w:val="0"/>
      <w:marBottom w:val="0"/>
      <w:divBdr>
        <w:top w:val="none" w:sz="0" w:space="0" w:color="auto"/>
        <w:left w:val="none" w:sz="0" w:space="0" w:color="auto"/>
        <w:bottom w:val="none" w:sz="0" w:space="0" w:color="auto"/>
        <w:right w:val="none" w:sz="0" w:space="0" w:color="auto"/>
      </w:divBdr>
    </w:div>
    <w:div w:id="2101873486">
      <w:bodyDiv w:val="1"/>
      <w:marLeft w:val="0"/>
      <w:marRight w:val="0"/>
      <w:marTop w:val="0"/>
      <w:marBottom w:val="0"/>
      <w:divBdr>
        <w:top w:val="none" w:sz="0" w:space="0" w:color="auto"/>
        <w:left w:val="none" w:sz="0" w:space="0" w:color="auto"/>
        <w:bottom w:val="none" w:sz="0" w:space="0" w:color="auto"/>
        <w:right w:val="none" w:sz="0" w:space="0" w:color="auto"/>
      </w:divBdr>
    </w:div>
    <w:div w:id="2120903562">
      <w:bodyDiv w:val="1"/>
      <w:marLeft w:val="0"/>
      <w:marRight w:val="0"/>
      <w:marTop w:val="0"/>
      <w:marBottom w:val="0"/>
      <w:divBdr>
        <w:top w:val="none" w:sz="0" w:space="0" w:color="auto"/>
        <w:left w:val="none" w:sz="0" w:space="0" w:color="auto"/>
        <w:bottom w:val="none" w:sz="0" w:space="0" w:color="auto"/>
        <w:right w:val="none" w:sz="0" w:space="0" w:color="auto"/>
      </w:divBdr>
    </w:div>
    <w:div w:id="2124224548">
      <w:bodyDiv w:val="1"/>
      <w:marLeft w:val="0"/>
      <w:marRight w:val="0"/>
      <w:marTop w:val="0"/>
      <w:marBottom w:val="0"/>
      <w:divBdr>
        <w:top w:val="none" w:sz="0" w:space="0" w:color="auto"/>
        <w:left w:val="none" w:sz="0" w:space="0" w:color="auto"/>
        <w:bottom w:val="none" w:sz="0" w:space="0" w:color="auto"/>
        <w:right w:val="none" w:sz="0" w:space="0" w:color="auto"/>
      </w:divBdr>
      <w:divsChild>
        <w:div w:id="1575697962">
          <w:marLeft w:val="547"/>
          <w:marRight w:val="0"/>
          <w:marTop w:val="0"/>
          <w:marBottom w:val="0"/>
          <w:divBdr>
            <w:top w:val="none" w:sz="0" w:space="0" w:color="auto"/>
            <w:left w:val="none" w:sz="0" w:space="0" w:color="auto"/>
            <w:bottom w:val="none" w:sz="0" w:space="0" w:color="auto"/>
            <w:right w:val="none" w:sz="0" w:space="0" w:color="auto"/>
          </w:divBdr>
        </w:div>
        <w:div w:id="100685330">
          <w:marLeft w:val="547"/>
          <w:marRight w:val="0"/>
          <w:marTop w:val="0"/>
          <w:marBottom w:val="0"/>
          <w:divBdr>
            <w:top w:val="none" w:sz="0" w:space="0" w:color="auto"/>
            <w:left w:val="none" w:sz="0" w:space="0" w:color="auto"/>
            <w:bottom w:val="none" w:sz="0" w:space="0" w:color="auto"/>
            <w:right w:val="none" w:sz="0" w:space="0" w:color="auto"/>
          </w:divBdr>
        </w:div>
        <w:div w:id="1222131058">
          <w:marLeft w:val="547"/>
          <w:marRight w:val="0"/>
          <w:marTop w:val="0"/>
          <w:marBottom w:val="0"/>
          <w:divBdr>
            <w:top w:val="none" w:sz="0" w:space="0" w:color="auto"/>
            <w:left w:val="none" w:sz="0" w:space="0" w:color="auto"/>
            <w:bottom w:val="none" w:sz="0" w:space="0" w:color="auto"/>
            <w:right w:val="none" w:sz="0" w:space="0" w:color="auto"/>
          </w:divBdr>
        </w:div>
        <w:div w:id="128935778">
          <w:marLeft w:val="547"/>
          <w:marRight w:val="0"/>
          <w:marTop w:val="0"/>
          <w:marBottom w:val="0"/>
          <w:divBdr>
            <w:top w:val="none" w:sz="0" w:space="0" w:color="auto"/>
            <w:left w:val="none" w:sz="0" w:space="0" w:color="auto"/>
            <w:bottom w:val="none" w:sz="0" w:space="0" w:color="auto"/>
            <w:right w:val="none" w:sz="0" w:space="0" w:color="auto"/>
          </w:divBdr>
        </w:div>
        <w:div w:id="1268273716">
          <w:marLeft w:val="547"/>
          <w:marRight w:val="0"/>
          <w:marTop w:val="0"/>
          <w:marBottom w:val="0"/>
          <w:divBdr>
            <w:top w:val="none" w:sz="0" w:space="0" w:color="auto"/>
            <w:left w:val="none" w:sz="0" w:space="0" w:color="auto"/>
            <w:bottom w:val="none" w:sz="0" w:space="0" w:color="auto"/>
            <w:right w:val="none" w:sz="0" w:space="0" w:color="auto"/>
          </w:divBdr>
        </w:div>
        <w:div w:id="754319916">
          <w:marLeft w:val="547"/>
          <w:marRight w:val="0"/>
          <w:marTop w:val="0"/>
          <w:marBottom w:val="0"/>
          <w:divBdr>
            <w:top w:val="none" w:sz="0" w:space="0" w:color="auto"/>
            <w:left w:val="none" w:sz="0" w:space="0" w:color="auto"/>
            <w:bottom w:val="none" w:sz="0" w:space="0" w:color="auto"/>
            <w:right w:val="none" w:sz="0" w:space="0" w:color="auto"/>
          </w:divBdr>
        </w:div>
        <w:div w:id="1255938673">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8.png"/><Relationship Id="rId3" Type="http://schemas.openxmlformats.org/officeDocument/2006/relationships/numbering" Target="numbering.xml"/><Relationship Id="rId21" Type="http://schemas.openxmlformats.org/officeDocument/2006/relationships/image" Target="media/image13.png"/><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png"/><Relationship Id="rId2" Type="http://schemas.openxmlformats.org/officeDocument/2006/relationships/customXml" Target="../customXml/item2.xml"/><Relationship Id="rId16" Type="http://schemas.openxmlformats.org/officeDocument/2006/relationships/image" Target="media/image8.png"/><Relationship Id="rId20" Type="http://schemas.openxmlformats.org/officeDocument/2006/relationships/image" Target="media/image12.png"/><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image" Target="media/image16.png"/><Relationship Id="rId32"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20.png"/><Relationship Id="rId10" Type="http://schemas.openxmlformats.org/officeDocument/2006/relationships/image" Target="media/image2.png"/><Relationship Id="rId19" Type="http://schemas.openxmlformats.org/officeDocument/2006/relationships/image" Target="media/image11.png"/><Relationship Id="rId31"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Arial"/>
        <a:cs typeface="Arial"/>
      </a:majorFont>
      <a:minorFont>
        <a:latin typeface="Calibri"/>
        <a:ea typeface="Arial"/>
        <a:cs typeface="Arial"/>
      </a:minorFont>
    </a:fontScheme>
    <a:fmtScheme name="Office">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w:settings xmlns:w="http://schemas.openxmlformats.org/wordprocessingml/2006/main">
  <w:SpecialFormsHighlight w:val="c9c8ff"/>
</w:settings>
</file>

<file path=customXml/itemProps1.xml><?xml version="1.0" encoding="utf-8"?>
<ds:datastoreItem xmlns:ds="http://schemas.openxmlformats.org/officeDocument/2006/customXml" ds:itemID="{9E452D68-23DF-4265-B625-65F8E51A9963}">
  <ds:schemaRefs>
    <ds:schemaRef ds:uri="http://schemas.openxmlformats.org/officeDocument/2006/bibliography"/>
  </ds:schemaRefs>
</ds:datastoreItem>
</file>

<file path=customXml/itemProps2.xml><?xml version="1.0" encoding="utf-8"?>
<ds:datastoreItem xmlns:ds="http://schemas.openxmlformats.org/officeDocument/2006/customXml" ds:itemID="{5D0AEA6B-E499-4EEF-98A3-AFBB261C493E}">
  <ds:schemaRefs>
    <ds:schemaRef ds:uri="http://schemas.openxmlformats.org/wordprocessingml/2006/main"/>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1078</Words>
  <Characters>5934</Characters>
  <Application>Microsoft Office Word</Application>
  <DocSecurity>0</DocSecurity>
  <Lines>49</Lines>
  <Paragraphs>13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6999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BELHOUL Ouafia</dc:creator>
  <cp:keywords/>
  <dc:description/>
  <cp:lastModifiedBy>MONTANARD Julia</cp:lastModifiedBy>
  <cp:revision>2</cp:revision>
  <cp:lastPrinted>2024-01-12T11:42:00Z</cp:lastPrinted>
  <dcterms:created xsi:type="dcterms:W3CDTF">2025-07-10T15:14:00Z</dcterms:created>
  <dcterms:modified xsi:type="dcterms:W3CDTF">2025-07-10T15:14:00Z</dcterms:modified>
</cp:coreProperties>
</file>