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05F" w:rsidRDefault="00775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>
        <w:rPr>
          <w:b/>
          <w:sz w:val="28"/>
        </w:rPr>
        <w:t>COMEX TIGER</w:t>
      </w:r>
    </w:p>
    <w:p w:rsidR="0050505F" w:rsidRDefault="00775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>
        <w:rPr>
          <w:b/>
          <w:sz w:val="28"/>
        </w:rPr>
        <w:t xml:space="preserve">Compte-rendu de la réunion du </w:t>
      </w:r>
      <w:r w:rsidR="00AA6F5E">
        <w:rPr>
          <w:b/>
          <w:sz w:val="28"/>
        </w:rPr>
        <w:t>17</w:t>
      </w:r>
      <w:r>
        <w:rPr>
          <w:b/>
          <w:sz w:val="28"/>
        </w:rPr>
        <w:t>/1</w:t>
      </w:r>
      <w:r w:rsidR="00AA6F5E">
        <w:rPr>
          <w:b/>
          <w:sz w:val="28"/>
        </w:rPr>
        <w:t>2</w:t>
      </w:r>
      <w:r>
        <w:rPr>
          <w:b/>
          <w:sz w:val="28"/>
        </w:rPr>
        <w:t>/2021</w:t>
      </w:r>
    </w:p>
    <w:p w:rsidR="0050505F" w:rsidRDefault="00775FE4">
      <w:pPr>
        <w:jc w:val="both"/>
      </w:pPr>
      <w:bookmarkStart w:id="0" w:name="_Hlk36019546"/>
      <w:r>
        <w:t>En raison de la situation liée au Covid-19, la réunion est organisée via visioconférence (zoom).</w:t>
      </w:r>
      <w:bookmarkEnd w:id="0"/>
    </w:p>
    <w:p w:rsidR="0050505F" w:rsidRDefault="00775FE4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  <w:r>
        <w:rPr>
          <w:rFonts w:ascii="Calibri" w:hAnsi="Calibri" w:cs="Calibri"/>
          <w:bCs/>
          <w:i/>
          <w:color w:val="000000"/>
          <w:u w:val="single"/>
        </w:rPr>
        <w:t>Périmètre</w:t>
      </w:r>
    </w:p>
    <w:p w:rsidR="0050505F" w:rsidRDefault="0050505F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</w:p>
    <w:p w:rsidR="0050505F" w:rsidRDefault="00775FE4">
      <w:pPr>
        <w:jc w:val="both"/>
        <w:rPr>
          <w:rFonts w:ascii="Calibri" w:hAnsi="Calibri" w:cs="Calibri"/>
          <w:i/>
          <w:iCs/>
          <w:color w:val="00B0F0"/>
        </w:rPr>
      </w:pPr>
      <w:r>
        <w:rPr>
          <w:rFonts w:ascii="Calibri" w:hAnsi="Calibri" w:cs="Calibri"/>
          <w:iCs/>
        </w:rPr>
        <w:t xml:space="preserve"> </w:t>
      </w:r>
      <w:proofErr w:type="gramStart"/>
      <w:r>
        <w:rPr>
          <w:rFonts w:ascii="Calibri" w:hAnsi="Calibri" w:cs="Calibri"/>
          <w:iCs/>
        </w:rPr>
        <w:t>participants</w:t>
      </w:r>
      <w:proofErr w:type="gramEnd"/>
      <w:r>
        <w:rPr>
          <w:rFonts w:ascii="Calibri" w:hAnsi="Calibri" w:cs="Calibri"/>
          <w:i/>
          <w:iCs/>
        </w:rPr>
        <w:t> </w:t>
      </w:r>
      <w:r>
        <w:rPr>
          <w:rFonts w:ascii="Calibri" w:hAnsi="Calibri" w:cs="Calibri"/>
          <w:i/>
          <w:iCs/>
          <w:color w:val="00B0F0"/>
        </w:rPr>
        <w:t>: cf. émargement en pièce jointe</w:t>
      </w:r>
    </w:p>
    <w:p w:rsidR="0050505F" w:rsidRDefault="0050505F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</w:p>
    <w:p w:rsidR="0050505F" w:rsidRDefault="00775FE4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  <w:r>
        <w:rPr>
          <w:rFonts w:ascii="Calibri" w:hAnsi="Calibri" w:cs="Calibri"/>
          <w:bCs/>
          <w:i/>
          <w:color w:val="000000"/>
          <w:u w:val="single"/>
        </w:rPr>
        <w:t>Documents transmis</w:t>
      </w:r>
    </w:p>
    <w:p w:rsidR="0050505F" w:rsidRDefault="00775FE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Support de présentation du projet TIGER</w:t>
      </w:r>
    </w:p>
    <w:p w:rsidR="0050505F" w:rsidRDefault="00775FE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Feuille d’émargement</w:t>
      </w:r>
    </w:p>
    <w:p w:rsidR="00826E8A" w:rsidRDefault="00826E8A" w:rsidP="00826E8A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:rsidR="00826E8A" w:rsidRPr="00C8748B" w:rsidRDefault="00C8748B" w:rsidP="00826E8A">
      <w:pPr>
        <w:spacing w:after="0" w:line="240" w:lineRule="auto"/>
        <w:jc w:val="both"/>
        <w:rPr>
          <w:rFonts w:ascii="Calibri" w:hAnsi="Calibri" w:cs="Calibri"/>
          <w:bCs/>
          <w:color w:val="FF0000"/>
        </w:rPr>
      </w:pPr>
      <w:r>
        <w:rPr>
          <w:rFonts w:ascii="Calibri" w:hAnsi="Calibri" w:cs="Calibri"/>
          <w:bCs/>
          <w:color w:val="FF0000"/>
        </w:rPr>
        <w:t xml:space="preserve"> A supprimer après validation CR </w:t>
      </w:r>
      <w:r w:rsidR="00826E8A" w:rsidRPr="00C8748B">
        <w:rPr>
          <w:rFonts w:ascii="Calibri" w:hAnsi="Calibri" w:cs="Calibri"/>
          <w:bCs/>
          <w:color w:val="FF0000"/>
        </w:rPr>
        <w:t>https://amubox.univ-amu.fr/s/eBmkkSnfMJniozC</w:t>
      </w:r>
    </w:p>
    <w:p w:rsidR="0050505F" w:rsidRDefault="0050505F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:rsidR="0050505F" w:rsidRDefault="00775FE4">
      <w:pPr>
        <w:pStyle w:val="Titre1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Ouverture de la réunion du COMEX </w:t>
      </w:r>
    </w:p>
    <w:p w:rsidR="001B5ECC" w:rsidRPr="001B5ECC" w:rsidRDefault="001B5ECC" w:rsidP="001B5ECC"/>
    <w:p w:rsidR="0050505F" w:rsidRPr="001B5ECC" w:rsidRDefault="001B5ECC">
      <w:pPr>
        <w:jc w:val="both"/>
        <w:rPr>
          <w:bCs/>
          <w:i/>
          <w:sz w:val="21"/>
          <w:szCs w:val="21"/>
        </w:rPr>
      </w:pPr>
      <w:r w:rsidRPr="001B5ECC">
        <w:rPr>
          <w:bCs/>
          <w:i/>
          <w:sz w:val="21"/>
          <w:szCs w:val="21"/>
        </w:rPr>
        <w:t>Denis Bertin</w:t>
      </w:r>
    </w:p>
    <w:p w:rsidR="009B26A2" w:rsidRDefault="009B26A2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Denis Bertin fait un rappel de l’ordre du jour. </w:t>
      </w:r>
      <w:r w:rsidRPr="00C8748B">
        <w:rPr>
          <w:b/>
          <w:bCs/>
          <w:sz w:val="21"/>
          <w:szCs w:val="21"/>
        </w:rPr>
        <w:t>L’AAP « Transformation de la Formation par la Recherche »</w:t>
      </w:r>
      <w:r>
        <w:rPr>
          <w:bCs/>
          <w:sz w:val="21"/>
          <w:szCs w:val="21"/>
        </w:rPr>
        <w:t xml:space="preserve"> sera l’objet de séance. A ce titre les </w:t>
      </w:r>
      <w:r w:rsidRPr="00C8748B">
        <w:rPr>
          <w:b/>
          <w:bCs/>
          <w:sz w:val="21"/>
          <w:szCs w:val="21"/>
        </w:rPr>
        <w:t>directeurs de composantes</w:t>
      </w:r>
      <w:r>
        <w:rPr>
          <w:bCs/>
          <w:sz w:val="21"/>
          <w:szCs w:val="21"/>
        </w:rPr>
        <w:t xml:space="preserve"> ou leur représentants ont été conviés à se joindre à cette session. Les points évoqués seront :</w:t>
      </w:r>
    </w:p>
    <w:p w:rsidR="009B26A2" w:rsidRDefault="009B26A2" w:rsidP="00250252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Présentation de l’AAP « Transformation de la formation par la recherche »</w:t>
      </w:r>
    </w:p>
    <w:p w:rsidR="009B26A2" w:rsidRDefault="009B26A2" w:rsidP="00250252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Soutien et accompagnement à la transformation</w:t>
      </w:r>
    </w:p>
    <w:p w:rsidR="009B26A2" w:rsidRDefault="009B26A2" w:rsidP="00250252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Evaluation des candidatures à l’AAP</w:t>
      </w:r>
    </w:p>
    <w:p w:rsidR="009B26A2" w:rsidRDefault="009B26A2" w:rsidP="00250252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Lancement des semaines R&amp;D pour les instituts d’établissement</w:t>
      </w:r>
    </w:p>
    <w:p w:rsidR="009B26A2" w:rsidRDefault="009B26A2" w:rsidP="00250252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TRIPs &amp; CISAM+</w:t>
      </w:r>
    </w:p>
    <w:p w:rsidR="009B26A2" w:rsidRPr="009B26A2" w:rsidRDefault="009B26A2" w:rsidP="00250252">
      <w:pPr>
        <w:pStyle w:val="Paragraphedeliste"/>
        <w:numPr>
          <w:ilvl w:val="0"/>
          <w:numId w:val="3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Architecture budgétaire TIGER</w:t>
      </w:r>
    </w:p>
    <w:p w:rsidR="009B26A2" w:rsidRDefault="009B26A2">
      <w:pPr>
        <w:spacing w:after="0"/>
        <w:jc w:val="both"/>
        <w:rPr>
          <w:bCs/>
          <w:sz w:val="21"/>
          <w:szCs w:val="21"/>
        </w:rPr>
      </w:pPr>
    </w:p>
    <w:p w:rsidR="009B26A2" w:rsidRDefault="009B26A2">
      <w:pPr>
        <w:spacing w:after="0"/>
        <w:jc w:val="both"/>
        <w:rPr>
          <w:bCs/>
          <w:sz w:val="21"/>
          <w:szCs w:val="21"/>
        </w:rPr>
      </w:pPr>
      <w:r w:rsidRPr="00C8748B">
        <w:rPr>
          <w:b/>
          <w:bCs/>
          <w:sz w:val="21"/>
          <w:szCs w:val="21"/>
        </w:rPr>
        <w:t>Validation des PV des COMEX</w:t>
      </w:r>
      <w:r>
        <w:rPr>
          <w:bCs/>
          <w:sz w:val="21"/>
          <w:szCs w:val="21"/>
        </w:rPr>
        <w:t xml:space="preserve"> de</w:t>
      </w:r>
      <w:r w:rsidR="002F5F5B">
        <w:rPr>
          <w:bCs/>
          <w:sz w:val="21"/>
          <w:szCs w:val="21"/>
        </w:rPr>
        <w:t xml:space="preserve"> 23</w:t>
      </w:r>
      <w:r>
        <w:rPr>
          <w:bCs/>
          <w:sz w:val="21"/>
          <w:szCs w:val="21"/>
        </w:rPr>
        <w:t xml:space="preserve"> juin 2021,</w:t>
      </w:r>
      <w:r w:rsidR="002F5F5B">
        <w:rPr>
          <w:bCs/>
          <w:sz w:val="21"/>
          <w:szCs w:val="21"/>
        </w:rPr>
        <w:t xml:space="preserve"> 22</w:t>
      </w:r>
      <w:r>
        <w:rPr>
          <w:bCs/>
          <w:sz w:val="21"/>
          <w:szCs w:val="21"/>
        </w:rPr>
        <w:t xml:space="preserve"> juillet 2021 et </w:t>
      </w:r>
      <w:r w:rsidR="002F5F5B">
        <w:rPr>
          <w:bCs/>
          <w:sz w:val="21"/>
          <w:szCs w:val="21"/>
        </w:rPr>
        <w:t xml:space="preserve">22 </w:t>
      </w:r>
      <w:r>
        <w:rPr>
          <w:bCs/>
          <w:sz w:val="21"/>
          <w:szCs w:val="21"/>
        </w:rPr>
        <w:t>octobre 2021</w:t>
      </w:r>
      <w:r w:rsidR="00872BBB">
        <w:rPr>
          <w:bCs/>
          <w:sz w:val="21"/>
          <w:szCs w:val="21"/>
        </w:rPr>
        <w:t xml:space="preserve">. Ces derniers seront mis en ligne sur le site. </w:t>
      </w:r>
    </w:p>
    <w:p w:rsidR="001B5ECC" w:rsidRDefault="001B5ECC">
      <w:pPr>
        <w:spacing w:after="0"/>
        <w:jc w:val="both"/>
        <w:rPr>
          <w:bCs/>
          <w:sz w:val="21"/>
          <w:szCs w:val="21"/>
        </w:rPr>
      </w:pPr>
    </w:p>
    <w:p w:rsidR="0050505F" w:rsidRDefault="009B26A2" w:rsidP="00250252">
      <w:pPr>
        <w:pStyle w:val="Titre1"/>
        <w:numPr>
          <w:ilvl w:val="0"/>
          <w:numId w:val="2"/>
        </w:numPr>
        <w:spacing w:before="1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Présentation de l’AAP « Transformation de la Formation par la recherche</w:t>
      </w:r>
    </w:p>
    <w:p w:rsidR="0050505F" w:rsidRDefault="0050505F">
      <w:pPr>
        <w:jc w:val="both"/>
      </w:pPr>
    </w:p>
    <w:p w:rsidR="001B5ECC" w:rsidRPr="001B5ECC" w:rsidRDefault="00C8748B">
      <w:pPr>
        <w:jc w:val="both"/>
        <w:rPr>
          <w:i/>
        </w:rPr>
      </w:pPr>
      <w:r>
        <w:rPr>
          <w:i/>
        </w:rPr>
        <w:t>Denis Bertin</w:t>
      </w:r>
    </w:p>
    <w:p w:rsidR="002F5F5B" w:rsidRDefault="00872BBB">
      <w:pPr>
        <w:jc w:val="both"/>
      </w:pPr>
      <w:r>
        <w:t xml:space="preserve">Le projet TIGER a suscité un engouement important puisque plus de </w:t>
      </w:r>
      <w:r w:rsidRPr="00C8748B">
        <w:rPr>
          <w:b/>
        </w:rPr>
        <w:t>80 parcours</w:t>
      </w:r>
      <w:r>
        <w:t xml:space="preserve"> sont déjà associés au projet. Suite à des réunions avec les composantes, il a été décidé d’ouvrir ce champs au plus grand nombre. Il a été acté par le COPIL d’A*</w:t>
      </w:r>
      <w:proofErr w:type="spellStart"/>
      <w:r>
        <w:t>Midex</w:t>
      </w:r>
      <w:proofErr w:type="spellEnd"/>
      <w:r>
        <w:t xml:space="preserve"> de décembre 2021, de lancer un </w:t>
      </w:r>
      <w:r w:rsidRPr="00C8748B">
        <w:rPr>
          <w:b/>
        </w:rPr>
        <w:t>AAP commun ouvert aux parcours hors institut</w:t>
      </w:r>
      <w:r w:rsidR="00C8748B" w:rsidRPr="0073026E">
        <w:rPr>
          <w:b/>
        </w:rPr>
        <w:t>s</w:t>
      </w:r>
      <w:r>
        <w:t>.</w:t>
      </w:r>
    </w:p>
    <w:p w:rsidR="00872BBB" w:rsidRDefault="00872BBB">
      <w:pPr>
        <w:jc w:val="both"/>
      </w:pPr>
      <w:r>
        <w:t xml:space="preserve">Il est rappelé que pour participer à cet AAP, il faut </w:t>
      </w:r>
      <w:r w:rsidRPr="00C8748B">
        <w:rPr>
          <w:b/>
        </w:rPr>
        <w:t>justifier d’un socle commun recherche</w:t>
      </w:r>
      <w:r>
        <w:t xml:space="preserve"> décliné en trois actions : </w:t>
      </w:r>
    </w:p>
    <w:p w:rsidR="00872BBB" w:rsidRDefault="00872BBB" w:rsidP="00250252">
      <w:pPr>
        <w:pStyle w:val="Paragraphedeliste"/>
        <w:numPr>
          <w:ilvl w:val="0"/>
          <w:numId w:val="4"/>
        </w:numPr>
        <w:jc w:val="both"/>
      </w:pPr>
      <w:r>
        <w:t>UE : mener un projet scientifique – 12 crédits (M1+M2)</w:t>
      </w:r>
    </w:p>
    <w:p w:rsidR="00872BBB" w:rsidRDefault="00872BBB" w:rsidP="00250252">
      <w:pPr>
        <w:pStyle w:val="Paragraphedeliste"/>
        <w:numPr>
          <w:ilvl w:val="0"/>
          <w:numId w:val="4"/>
        </w:numPr>
        <w:jc w:val="both"/>
      </w:pPr>
      <w:r>
        <w:lastRenderedPageBreak/>
        <w:t>Compétences recherche</w:t>
      </w:r>
      <w:r w:rsidR="0073026E">
        <w:t xml:space="preserve"> – niveau socle commun</w:t>
      </w:r>
    </w:p>
    <w:p w:rsidR="00872BBB" w:rsidRDefault="00872BBB" w:rsidP="00250252">
      <w:pPr>
        <w:pStyle w:val="Paragraphedeliste"/>
        <w:numPr>
          <w:ilvl w:val="0"/>
          <w:numId w:val="4"/>
        </w:numPr>
        <w:jc w:val="both"/>
      </w:pPr>
      <w:r>
        <w:t>Mise en place de Cum Laude</w:t>
      </w:r>
    </w:p>
    <w:p w:rsidR="00872BBB" w:rsidRDefault="00DD51D9" w:rsidP="00872BBB">
      <w:pPr>
        <w:jc w:val="both"/>
      </w:pPr>
      <w:r>
        <w:t xml:space="preserve">En termes de transformation, il sera donné une liberté à tous les candidats de pouvoir </w:t>
      </w:r>
      <w:r w:rsidRPr="00C8748B">
        <w:rPr>
          <w:b/>
        </w:rPr>
        <w:t>s’inscrire selon la maturité de leur transformation</w:t>
      </w:r>
      <w:r>
        <w:t xml:space="preserve"> par la présence de deux paliers (1 et 2). Il est rappelé que la notion de </w:t>
      </w:r>
      <w:r w:rsidRPr="00C8748B">
        <w:rPr>
          <w:b/>
        </w:rPr>
        <w:t>« label »</w:t>
      </w:r>
      <w:r>
        <w:t xml:space="preserve"> viendra en </w:t>
      </w:r>
      <w:r w:rsidR="00872BBB">
        <w:t>fin de processus de transformation</w:t>
      </w:r>
      <w:r>
        <w:t xml:space="preserve">. Outre les niveaux d’avancement (socle commun, palier 1 et palier 2), </w:t>
      </w:r>
      <w:r w:rsidRPr="00C8748B">
        <w:rPr>
          <w:b/>
        </w:rPr>
        <w:t>trois renforts sont possibles</w:t>
      </w:r>
      <w:r>
        <w:t xml:space="preserve"> (recherche, internationalisation et Monde socio-économique). </w:t>
      </w:r>
    </w:p>
    <w:p w:rsidR="00FE508B" w:rsidRDefault="00FE508B" w:rsidP="00872BBB">
      <w:pPr>
        <w:jc w:val="both"/>
      </w:pPr>
      <w:r>
        <w:t xml:space="preserve">Trois phases seront présentes dans le processus de transformation afin que chaque parcours </w:t>
      </w:r>
      <w:r w:rsidR="00872BBB">
        <w:t xml:space="preserve">puisse se projeter </w:t>
      </w:r>
      <w:r>
        <w:t>au regard d</w:t>
      </w:r>
      <w:r w:rsidR="0073026E">
        <w:t>’où</w:t>
      </w:r>
      <w:r w:rsidR="00872BBB">
        <w:t xml:space="preserve"> il en est dans sa </w:t>
      </w:r>
      <w:r>
        <w:t xml:space="preserve">maturité : accompagnement, transformation et labellisation. </w:t>
      </w:r>
      <w:r w:rsidR="00415A25">
        <w:t xml:space="preserve">Les financements sont limités dans le temps. </w:t>
      </w:r>
      <w:r>
        <w:t>Une fois le label</w:t>
      </w:r>
      <w:r w:rsidR="00194742">
        <w:t xml:space="preserve"> obtenu,</w:t>
      </w:r>
      <w:r w:rsidR="00D969DC">
        <w:t xml:space="preserve"> les financements TIGER et IDEX seront arrêtés et cela sera au niveau de l’établissement de s’approprier les parcours dits transformés. </w:t>
      </w:r>
      <w:r w:rsidR="00415A25">
        <w:t xml:space="preserve">La Vice-présidence Formation est actuellement en train de réfléchir à une solution de pérennisation. </w:t>
      </w:r>
    </w:p>
    <w:p w:rsidR="00872BBB" w:rsidRDefault="00872BBB">
      <w:pPr>
        <w:jc w:val="both"/>
      </w:pPr>
    </w:p>
    <w:p w:rsidR="0050505F" w:rsidRDefault="0008657B" w:rsidP="00250252">
      <w:pPr>
        <w:pStyle w:val="Titre2"/>
        <w:numPr>
          <w:ilvl w:val="1"/>
          <w:numId w:val="2"/>
        </w:numPr>
        <w:spacing w:after="240"/>
        <w:jc w:val="both"/>
        <w:rPr>
          <w:b/>
          <w:u w:val="single"/>
        </w:rPr>
      </w:pPr>
      <w:r>
        <w:rPr>
          <w:b/>
          <w:u w:val="single"/>
        </w:rPr>
        <w:t>Le s</w:t>
      </w:r>
      <w:r w:rsidR="00775FE4">
        <w:rPr>
          <w:b/>
          <w:u w:val="single"/>
        </w:rPr>
        <w:t>ocle commun</w:t>
      </w:r>
      <w:r>
        <w:rPr>
          <w:b/>
          <w:u w:val="single"/>
        </w:rPr>
        <w:t> : porte d’entrée de l’AAP</w:t>
      </w:r>
    </w:p>
    <w:p w:rsidR="00C8748B" w:rsidRPr="00C8748B" w:rsidRDefault="00C8748B">
      <w:pPr>
        <w:jc w:val="both"/>
        <w:rPr>
          <w:i/>
        </w:rPr>
      </w:pPr>
      <w:r w:rsidRPr="00C8748B">
        <w:rPr>
          <w:i/>
        </w:rPr>
        <w:t xml:space="preserve">Christophe </w:t>
      </w:r>
      <w:proofErr w:type="spellStart"/>
      <w:r w:rsidRPr="00C8748B">
        <w:rPr>
          <w:i/>
        </w:rPr>
        <w:t>Bordi</w:t>
      </w:r>
      <w:proofErr w:type="spellEnd"/>
    </w:p>
    <w:p w:rsidR="0050505F" w:rsidRDefault="00775FE4">
      <w:pPr>
        <w:jc w:val="both"/>
      </w:pPr>
      <w:r>
        <w:t xml:space="preserve">Pour rappel, afin d’être éligible, un master doit remplir </w:t>
      </w:r>
      <w:r w:rsidR="0008657B">
        <w:t xml:space="preserve">obligatoirement </w:t>
      </w:r>
      <w:r>
        <w:t xml:space="preserve">les cases du socle commun : </w:t>
      </w:r>
    </w:p>
    <w:p w:rsidR="0050505F" w:rsidRDefault="00775FE4">
      <w:pPr>
        <w:pStyle w:val="Paragraphedeliste"/>
        <w:numPr>
          <w:ilvl w:val="0"/>
          <w:numId w:val="1"/>
        </w:numPr>
        <w:jc w:val="both"/>
      </w:pPr>
      <w:r>
        <w:rPr>
          <w:b/>
        </w:rPr>
        <w:t xml:space="preserve">UE </w:t>
      </w:r>
      <w:r w:rsidR="00826E8A">
        <w:rPr>
          <w:b/>
        </w:rPr>
        <w:t>« mener un projet scientifique »</w:t>
      </w:r>
      <w:r>
        <w:t xml:space="preserve"> (qui doivent représenter </w:t>
      </w:r>
      <w:r w:rsidRPr="0073026E">
        <w:rPr>
          <w:b/>
        </w:rPr>
        <w:t>12 crédits sur M1 et M2</w:t>
      </w:r>
      <w:r>
        <w:t xml:space="preserve"> cumulés). Une liste </w:t>
      </w:r>
      <w:r w:rsidR="00201336">
        <w:t xml:space="preserve">d’UE est publiée en </w:t>
      </w:r>
      <w:r w:rsidR="00524DD4">
        <w:t xml:space="preserve">annexe </w:t>
      </w:r>
      <w:r>
        <w:t xml:space="preserve">mais elle </w:t>
      </w:r>
      <w:r w:rsidR="00201336">
        <w:t xml:space="preserve">reste </w:t>
      </w:r>
      <w:r w:rsidR="00524DD4">
        <w:t>indicative et</w:t>
      </w:r>
      <w:r>
        <w:t xml:space="preserve"> non exhaustive. </w:t>
      </w:r>
    </w:p>
    <w:p w:rsidR="0050505F" w:rsidRDefault="00201336">
      <w:pPr>
        <w:pStyle w:val="Paragraphedeliste"/>
        <w:numPr>
          <w:ilvl w:val="0"/>
          <w:numId w:val="1"/>
        </w:numPr>
        <w:jc w:val="both"/>
      </w:pPr>
      <w:r>
        <w:t xml:space="preserve">Validation des </w:t>
      </w:r>
      <w:r w:rsidRPr="00201336">
        <w:rPr>
          <w:b/>
        </w:rPr>
        <w:t>trois blocs de compétences</w:t>
      </w:r>
      <w:r>
        <w:t xml:space="preserve"> recherche </w:t>
      </w:r>
      <w:r w:rsidRPr="00201336">
        <w:rPr>
          <w:b/>
        </w:rPr>
        <w:t>niveau socle commun</w:t>
      </w:r>
      <w:r>
        <w:t xml:space="preserve">. </w:t>
      </w:r>
      <w:r w:rsidR="00A86792">
        <w:t xml:space="preserve">Les masters doivent mettre en place des activités dans lesquelles les étudiants peuvent valider les blocs de compétences. </w:t>
      </w:r>
      <w:r>
        <w:t xml:space="preserve">Les blocs de compétences ne doivent pas forcément être maitrisés par tous les étudiants du parcours. </w:t>
      </w:r>
      <w:r w:rsidR="00A86792">
        <w:t xml:space="preserve">Les parcours devront s’auto-évaluer sur ce critère. </w:t>
      </w:r>
    </w:p>
    <w:p w:rsidR="0050505F" w:rsidRDefault="00775FE4">
      <w:pPr>
        <w:pStyle w:val="Paragraphedeliste"/>
        <w:numPr>
          <w:ilvl w:val="0"/>
          <w:numId w:val="1"/>
        </w:numPr>
        <w:jc w:val="both"/>
      </w:pPr>
      <w:r>
        <w:t xml:space="preserve">Mise en place des </w:t>
      </w:r>
      <w:r>
        <w:rPr>
          <w:b/>
        </w:rPr>
        <w:t>Cum Laude</w:t>
      </w:r>
      <w:r>
        <w:t xml:space="preserve">. </w:t>
      </w:r>
      <w:r w:rsidR="00524DD4">
        <w:t xml:space="preserve">Une liste de dispositifs </w:t>
      </w:r>
      <w:r w:rsidR="00524DD4" w:rsidRPr="00524DD4">
        <w:t>est publiée en annexe mais reste indicative et non exhaustive.</w:t>
      </w:r>
      <w:r w:rsidR="003F2036">
        <w:t xml:space="preserve"> Les dispositifs peuvent être déjà en place ou seront mis en place sur l’année universitaire 2022 – 2023. </w:t>
      </w:r>
      <w:r w:rsidR="0009066F">
        <w:t>Les parcours sont libres de con</w:t>
      </w:r>
      <w:r w:rsidR="00826E8A">
        <w:t xml:space="preserve">cevoir la Cum Laude comme ils le souhaitent. Il est souhaitable de ne pas sélectionner les étudiants uniquement sur des critères strictement académiques.  </w:t>
      </w:r>
    </w:p>
    <w:p w:rsidR="0050505F" w:rsidRDefault="0050505F">
      <w:pPr>
        <w:jc w:val="both"/>
      </w:pPr>
    </w:p>
    <w:p w:rsidR="00C8748B" w:rsidRPr="00C8748B" w:rsidRDefault="00775FE4" w:rsidP="00250252">
      <w:pPr>
        <w:pStyle w:val="Titre2"/>
        <w:numPr>
          <w:ilvl w:val="1"/>
          <w:numId w:val="2"/>
        </w:numPr>
        <w:spacing w:after="240"/>
        <w:jc w:val="both"/>
        <w:rPr>
          <w:b/>
          <w:u w:val="single"/>
        </w:rPr>
      </w:pPr>
      <w:r>
        <w:rPr>
          <w:b/>
          <w:u w:val="single"/>
        </w:rPr>
        <w:t>Renforcement Recherche</w:t>
      </w:r>
    </w:p>
    <w:p w:rsidR="00C8748B" w:rsidRPr="00C8748B" w:rsidRDefault="00C8748B">
      <w:pPr>
        <w:jc w:val="both"/>
        <w:rPr>
          <w:i/>
        </w:rPr>
      </w:pPr>
      <w:r w:rsidRPr="00C8748B">
        <w:rPr>
          <w:i/>
        </w:rPr>
        <w:t xml:space="preserve">Christophe </w:t>
      </w:r>
      <w:proofErr w:type="spellStart"/>
      <w:r w:rsidRPr="00C8748B">
        <w:rPr>
          <w:i/>
        </w:rPr>
        <w:t>Bordi</w:t>
      </w:r>
      <w:proofErr w:type="spellEnd"/>
    </w:p>
    <w:p w:rsidR="0050505F" w:rsidRDefault="00C8748B">
      <w:pPr>
        <w:jc w:val="both"/>
      </w:pPr>
      <w:r>
        <w:t>Les critères p</w:t>
      </w:r>
      <w:r w:rsidR="00775FE4">
        <w:t xml:space="preserve">our le renfort </w:t>
      </w:r>
      <w:r w:rsidR="0006435D">
        <w:t>recherche, palier</w:t>
      </w:r>
      <w:r w:rsidR="00951167">
        <w:t xml:space="preserve"> </w:t>
      </w:r>
      <w:r>
        <w:t>1 :</w:t>
      </w:r>
      <w:r w:rsidR="00775FE4">
        <w:t xml:space="preserve"> </w:t>
      </w:r>
    </w:p>
    <w:p w:rsidR="00826E8A" w:rsidRDefault="00826E8A" w:rsidP="00826E8A">
      <w:pPr>
        <w:pStyle w:val="Paragraphedeliste"/>
        <w:numPr>
          <w:ilvl w:val="0"/>
          <w:numId w:val="1"/>
        </w:numPr>
        <w:jc w:val="both"/>
      </w:pPr>
      <w:r>
        <w:rPr>
          <w:b/>
        </w:rPr>
        <w:t>UE « mener un projet scientifique »</w:t>
      </w:r>
      <w:r>
        <w:t xml:space="preserve"> (qui doivent représenter </w:t>
      </w:r>
      <w:r w:rsidRPr="0073026E">
        <w:rPr>
          <w:b/>
        </w:rPr>
        <w:t>33% des crédits sur M1 et M2 cumulés</w:t>
      </w:r>
      <w:r>
        <w:t xml:space="preserve">). Une liste d’UE est publiée en annexe mais elle reste indicative et non exhaustive. </w:t>
      </w:r>
    </w:p>
    <w:p w:rsidR="00826E8A" w:rsidRDefault="00826E8A" w:rsidP="00826E8A">
      <w:pPr>
        <w:pStyle w:val="Paragraphedeliste"/>
        <w:numPr>
          <w:ilvl w:val="0"/>
          <w:numId w:val="1"/>
        </w:numPr>
        <w:jc w:val="both"/>
      </w:pPr>
      <w:r>
        <w:t xml:space="preserve">Validation des </w:t>
      </w:r>
      <w:r w:rsidRPr="00826E8A">
        <w:rPr>
          <w:b/>
        </w:rPr>
        <w:t>trois blocs de compétences</w:t>
      </w:r>
      <w:r>
        <w:t xml:space="preserve"> recherche </w:t>
      </w:r>
      <w:r w:rsidRPr="00826E8A">
        <w:rPr>
          <w:b/>
        </w:rPr>
        <w:t>niveau palier 1</w:t>
      </w:r>
      <w:r>
        <w:t xml:space="preserve"> selon les mêmes conditions qu’exprimées dans socle commun.</w:t>
      </w:r>
    </w:p>
    <w:p w:rsidR="00826E8A" w:rsidRDefault="00826E8A" w:rsidP="00826E8A">
      <w:pPr>
        <w:pStyle w:val="Paragraphedeliste"/>
        <w:numPr>
          <w:ilvl w:val="0"/>
          <w:numId w:val="1"/>
        </w:numPr>
        <w:jc w:val="both"/>
      </w:pPr>
      <w:r>
        <w:t xml:space="preserve">Validation d’un </w:t>
      </w:r>
      <w:r w:rsidRPr="009E1852">
        <w:rPr>
          <w:b/>
        </w:rPr>
        <w:t>pourcentage d’intervenants issus des EPST</w:t>
      </w:r>
      <w:r>
        <w:t xml:space="preserve"> au sein de la formation. Le pourcentage sera différent selon les masters et les candidats devront se reporter à une grille en annexe pour connaitre le seuil auquel il doit se conformer</w:t>
      </w:r>
      <w:r w:rsidR="008501EF">
        <w:t xml:space="preserve"> :  le pourcentage est </w:t>
      </w:r>
      <w:r w:rsidR="008501EF" w:rsidRPr="009E1852">
        <w:rPr>
          <w:b/>
        </w:rPr>
        <w:t xml:space="preserve">indexé </w:t>
      </w:r>
      <w:r w:rsidR="0073026E">
        <w:rPr>
          <w:b/>
        </w:rPr>
        <w:t xml:space="preserve">selon </w:t>
      </w:r>
      <w:r w:rsidR="0073026E">
        <w:rPr>
          <w:b/>
        </w:rPr>
        <w:lastRenderedPageBreak/>
        <w:t>la</w:t>
      </w:r>
      <w:r w:rsidR="008501EF" w:rsidRPr="009E1852">
        <w:rPr>
          <w:b/>
        </w:rPr>
        <w:t xml:space="preserve"> composante</w:t>
      </w:r>
      <w:r w:rsidR="0073026E">
        <w:rPr>
          <w:b/>
        </w:rPr>
        <w:t xml:space="preserve"> de rattachement</w:t>
      </w:r>
      <w:r w:rsidR="008501EF" w:rsidRPr="009E1852">
        <w:rPr>
          <w:b/>
        </w:rPr>
        <w:t xml:space="preserve"> pour les parcours hors institut et </w:t>
      </w:r>
      <w:r w:rsidR="0073026E">
        <w:rPr>
          <w:b/>
        </w:rPr>
        <w:t>selon l’</w:t>
      </w:r>
      <w:r w:rsidR="008501EF" w:rsidRPr="009E1852">
        <w:rPr>
          <w:b/>
        </w:rPr>
        <w:t xml:space="preserve">institut pour </w:t>
      </w:r>
      <w:r w:rsidR="0073026E">
        <w:rPr>
          <w:b/>
        </w:rPr>
        <w:t>ceux intégrés dans les IE</w:t>
      </w:r>
      <w:r w:rsidR="008501EF">
        <w:t>.</w:t>
      </w:r>
      <w:r w:rsidR="00E304DD">
        <w:t xml:space="preserve"> Les demandes</w:t>
      </w:r>
      <w:r w:rsidR="0073026E">
        <w:t xml:space="preserve"> de</w:t>
      </w:r>
      <w:r w:rsidR="00E304DD">
        <w:t xml:space="preserve"> dérogations sont possibles mais à justifier. </w:t>
      </w:r>
      <w:r w:rsidR="0006435D">
        <w:t>Les pourcentages ont été calculés sur base de la population des chercheurs représentés dans les EPST</w:t>
      </w:r>
      <w:r w:rsidR="0073026E">
        <w:t xml:space="preserve"> dans chaque domaine</w:t>
      </w:r>
      <w:r w:rsidR="0006435D">
        <w:t>.</w:t>
      </w:r>
    </w:p>
    <w:p w:rsidR="00E661F8" w:rsidRDefault="00C8748B" w:rsidP="00E661F8">
      <w:pPr>
        <w:jc w:val="both"/>
      </w:pPr>
      <w:r>
        <w:t>Les critères p</w:t>
      </w:r>
      <w:r w:rsidR="00E661F8">
        <w:t xml:space="preserve">our le renfort recherche, palier </w:t>
      </w:r>
      <w:r>
        <w:t>2 :</w:t>
      </w:r>
      <w:r w:rsidR="00E661F8">
        <w:t xml:space="preserve"> </w:t>
      </w:r>
    </w:p>
    <w:p w:rsidR="00E661F8" w:rsidRDefault="00E661F8" w:rsidP="00E661F8">
      <w:pPr>
        <w:pStyle w:val="Paragraphedeliste"/>
        <w:numPr>
          <w:ilvl w:val="0"/>
          <w:numId w:val="1"/>
        </w:numPr>
        <w:jc w:val="both"/>
      </w:pPr>
      <w:r>
        <w:rPr>
          <w:b/>
        </w:rPr>
        <w:t>UE « mener un projet scientifique »</w:t>
      </w:r>
      <w:r>
        <w:t xml:space="preserve"> (qui doivent représenter </w:t>
      </w:r>
      <w:r w:rsidRPr="0073026E">
        <w:rPr>
          <w:b/>
        </w:rPr>
        <w:t>50% des crédits sur M1 et M2</w:t>
      </w:r>
      <w:r>
        <w:t xml:space="preserve"> cumulés). </w:t>
      </w:r>
    </w:p>
    <w:p w:rsidR="00E661F8" w:rsidRDefault="00E661F8" w:rsidP="00E661F8">
      <w:pPr>
        <w:pStyle w:val="Paragraphedeliste"/>
        <w:numPr>
          <w:ilvl w:val="0"/>
          <w:numId w:val="1"/>
        </w:numPr>
        <w:jc w:val="both"/>
      </w:pPr>
      <w:r>
        <w:t xml:space="preserve">Validation des </w:t>
      </w:r>
      <w:r w:rsidRPr="00826E8A">
        <w:rPr>
          <w:b/>
        </w:rPr>
        <w:t>trois blocs de compétences</w:t>
      </w:r>
      <w:r>
        <w:t xml:space="preserve"> recherche </w:t>
      </w:r>
      <w:r w:rsidRPr="00826E8A">
        <w:rPr>
          <w:b/>
        </w:rPr>
        <w:t xml:space="preserve">niveau palier </w:t>
      </w:r>
      <w:r>
        <w:rPr>
          <w:b/>
        </w:rPr>
        <w:t>2</w:t>
      </w:r>
      <w:r>
        <w:t xml:space="preserve"> selon les mêmes </w:t>
      </w:r>
      <w:r w:rsidR="0073026E">
        <w:t>concepts</w:t>
      </w:r>
      <w:r>
        <w:t xml:space="preserve"> qu’exprimés dans socle commun et palier 1.</w:t>
      </w:r>
      <w:r w:rsidR="001268FD">
        <w:t xml:space="preserve"> L’objectif est d’arrivé aux prémices de ce qui est demandé en doctorat. </w:t>
      </w:r>
    </w:p>
    <w:p w:rsidR="00E661F8" w:rsidRDefault="00E661F8" w:rsidP="00E661F8">
      <w:pPr>
        <w:pStyle w:val="Paragraphedeliste"/>
        <w:numPr>
          <w:ilvl w:val="0"/>
          <w:numId w:val="1"/>
        </w:numPr>
        <w:jc w:val="both"/>
      </w:pPr>
      <w:r>
        <w:t xml:space="preserve">Validation d’un </w:t>
      </w:r>
      <w:r w:rsidRPr="00E661F8">
        <w:rPr>
          <w:b/>
        </w:rPr>
        <w:t>pourcentage d’intervenants issus des EPST</w:t>
      </w:r>
      <w:r>
        <w:t xml:space="preserve"> au sein de la formation. Les seuils sont augmentés par rapport au précédent palier. Les conditions restent les mêmes également. </w:t>
      </w:r>
    </w:p>
    <w:p w:rsidR="006547C0" w:rsidRDefault="009E1852" w:rsidP="00E661F8">
      <w:pPr>
        <w:jc w:val="both"/>
      </w:pPr>
      <w:r>
        <w:t xml:space="preserve">Une intervention porte sur la </w:t>
      </w:r>
      <w:r w:rsidRPr="007170B4">
        <w:rPr>
          <w:b/>
        </w:rPr>
        <w:t>mise en place de cours sur l’éthique de la recherche</w:t>
      </w:r>
      <w:r>
        <w:t xml:space="preserve"> auprès des étudiants de master en </w:t>
      </w:r>
      <w:r w:rsidR="006547C0">
        <w:t xml:space="preserve">proposant une formation déjà mise en place auprès des doctorants. </w:t>
      </w:r>
    </w:p>
    <w:p w:rsidR="00CB6368" w:rsidRDefault="00CB6368" w:rsidP="00E661F8">
      <w:pPr>
        <w:jc w:val="both"/>
      </w:pPr>
      <w:r>
        <w:t xml:space="preserve">Sur les 80 parcours engagés sur l’AMI, au moins </w:t>
      </w:r>
      <w:r w:rsidRPr="007170B4">
        <w:rPr>
          <w:b/>
        </w:rPr>
        <w:t>une vingtaine</w:t>
      </w:r>
      <w:r>
        <w:t xml:space="preserve"> sont proches du palier 2. </w:t>
      </w:r>
    </w:p>
    <w:p w:rsidR="00826E8A" w:rsidRDefault="00107747">
      <w:pPr>
        <w:jc w:val="both"/>
      </w:pPr>
      <w:r>
        <w:t>L</w:t>
      </w:r>
      <w:r w:rsidR="001268FD">
        <w:t xml:space="preserve">a terminologie utilisée dans le critère « bloc de compétences » doit être revue car elle est susceptible de porter à confusion. </w:t>
      </w:r>
    </w:p>
    <w:p w:rsidR="00826E8A" w:rsidRDefault="001268FD" w:rsidP="00826E8A">
      <w:pPr>
        <w:jc w:val="both"/>
      </w:pPr>
      <w:r>
        <w:t xml:space="preserve">Dans le cadre de l’INSPE, les seuils d’intervenants issus des EPST </w:t>
      </w:r>
      <w:r w:rsidRPr="007170B4">
        <w:rPr>
          <w:b/>
        </w:rPr>
        <w:t>ne prennent pas en compte la diversité de la composante</w:t>
      </w:r>
      <w:r>
        <w:t xml:space="preserve">. Il est décidé d’utiliser les seuils en fonction de ce qui a été décidé pour les autres </w:t>
      </w:r>
      <w:r w:rsidRPr="007170B4">
        <w:rPr>
          <w:b/>
        </w:rPr>
        <w:t>composantes</w:t>
      </w:r>
      <w:r>
        <w:t> : par exemple se rapprocher de ALLSH pour une discipline pertinente…</w:t>
      </w:r>
    </w:p>
    <w:p w:rsidR="00155CEA" w:rsidRPr="0073026E" w:rsidRDefault="001268FD" w:rsidP="00826E8A">
      <w:pPr>
        <w:jc w:val="both"/>
      </w:pPr>
      <w:r w:rsidRPr="0073026E">
        <w:t xml:space="preserve">Des </w:t>
      </w:r>
      <w:r w:rsidR="00155CEA" w:rsidRPr="0073026E">
        <w:t xml:space="preserve">indications seront données ultérieurement concernant le </w:t>
      </w:r>
      <w:proofErr w:type="spellStart"/>
      <w:r w:rsidR="00155CEA" w:rsidRPr="0073026E">
        <w:t>reporting</w:t>
      </w:r>
      <w:proofErr w:type="spellEnd"/>
      <w:r w:rsidR="00155CEA" w:rsidRPr="0073026E">
        <w:t xml:space="preserve"> des intervenants issus des EPST. </w:t>
      </w:r>
    </w:p>
    <w:p w:rsidR="0050505F" w:rsidRDefault="0050505F">
      <w:pPr>
        <w:spacing w:after="0"/>
        <w:jc w:val="both"/>
        <w:rPr>
          <w:i/>
        </w:rPr>
      </w:pPr>
    </w:p>
    <w:p w:rsidR="0050505F" w:rsidRDefault="0050505F">
      <w:pPr>
        <w:spacing w:after="0"/>
        <w:jc w:val="both"/>
      </w:pPr>
    </w:p>
    <w:p w:rsidR="0050505F" w:rsidRDefault="004F6026" w:rsidP="00250252">
      <w:pPr>
        <w:pStyle w:val="Titre2"/>
        <w:numPr>
          <w:ilvl w:val="1"/>
          <w:numId w:val="2"/>
        </w:numPr>
        <w:spacing w:after="240"/>
        <w:jc w:val="both"/>
        <w:rPr>
          <w:b/>
          <w:u w:val="single"/>
        </w:rPr>
      </w:pPr>
      <w:r>
        <w:rPr>
          <w:b/>
          <w:u w:val="single"/>
        </w:rPr>
        <w:t xml:space="preserve">Renfort internationalisation </w:t>
      </w:r>
    </w:p>
    <w:p w:rsidR="00C8748B" w:rsidRPr="00C8748B" w:rsidRDefault="00C8748B" w:rsidP="004F6026">
      <w:pPr>
        <w:jc w:val="both"/>
        <w:rPr>
          <w:i/>
        </w:rPr>
      </w:pPr>
      <w:r w:rsidRPr="00C8748B">
        <w:rPr>
          <w:i/>
        </w:rPr>
        <w:t xml:space="preserve">Giovanna </w:t>
      </w:r>
      <w:proofErr w:type="spellStart"/>
      <w:r w:rsidRPr="00C8748B">
        <w:rPr>
          <w:i/>
        </w:rPr>
        <w:t>Chimini</w:t>
      </w:r>
      <w:proofErr w:type="spellEnd"/>
      <w:r w:rsidRPr="00C8748B">
        <w:rPr>
          <w:i/>
        </w:rPr>
        <w:t xml:space="preserve"> </w:t>
      </w:r>
    </w:p>
    <w:p w:rsidR="004F6026" w:rsidRDefault="00C8748B" w:rsidP="004F6026">
      <w:pPr>
        <w:jc w:val="both"/>
      </w:pPr>
      <w:r>
        <w:t xml:space="preserve">Les critères pour le renfort internationalisation, palier 1 : </w:t>
      </w:r>
    </w:p>
    <w:p w:rsidR="005F312E" w:rsidRDefault="004F6026" w:rsidP="00250252">
      <w:pPr>
        <w:pStyle w:val="Paragraphedeliste"/>
        <w:numPr>
          <w:ilvl w:val="0"/>
          <w:numId w:val="5"/>
        </w:numPr>
        <w:jc w:val="both"/>
      </w:pPr>
      <w:r w:rsidRPr="007170B4">
        <w:rPr>
          <w:b/>
        </w:rPr>
        <w:t>Mise en place du TIFL</w:t>
      </w:r>
      <w:r>
        <w:t xml:space="preserve"> : </w:t>
      </w:r>
      <w:r w:rsidR="009E549F">
        <w:t>transformation de la formation qui peut être « </w:t>
      </w:r>
      <w:proofErr w:type="spellStart"/>
      <w:r w:rsidR="009E549F">
        <w:t>taught</w:t>
      </w:r>
      <w:proofErr w:type="spellEnd"/>
      <w:r w:rsidR="009E549F">
        <w:t xml:space="preserve"> in </w:t>
      </w:r>
      <w:proofErr w:type="spellStart"/>
      <w:r w:rsidR="009E549F">
        <w:t>foreign</w:t>
      </w:r>
      <w:proofErr w:type="spellEnd"/>
      <w:r w:rsidR="009E549F">
        <w:t xml:space="preserve"> </w:t>
      </w:r>
      <w:proofErr w:type="spellStart"/>
      <w:r w:rsidR="009E549F">
        <w:t>language</w:t>
      </w:r>
      <w:proofErr w:type="spellEnd"/>
      <w:r w:rsidR="009E549F">
        <w:t> </w:t>
      </w:r>
      <w:r w:rsidR="0073026E">
        <w:t>».</w:t>
      </w:r>
      <w:r w:rsidR="007170B4">
        <w:t xml:space="preserve"> Identification en nombre de crédits. </w:t>
      </w:r>
    </w:p>
    <w:p w:rsidR="005F312E" w:rsidRPr="007170B4" w:rsidRDefault="007170B4" w:rsidP="007170B4">
      <w:pPr>
        <w:pStyle w:val="Paragraphedeliste"/>
        <w:jc w:val="center"/>
        <w:rPr>
          <w:i/>
          <w:u w:val="single"/>
        </w:rPr>
      </w:pPr>
      <w:proofErr w:type="gramStart"/>
      <w:r w:rsidRPr="007170B4">
        <w:rPr>
          <w:i/>
          <w:u w:val="single"/>
        </w:rPr>
        <w:t>où</w:t>
      </w:r>
      <w:proofErr w:type="gramEnd"/>
    </w:p>
    <w:p w:rsidR="00E53FF8" w:rsidRDefault="007170B4" w:rsidP="00250252">
      <w:pPr>
        <w:pStyle w:val="Paragraphedeliste"/>
        <w:numPr>
          <w:ilvl w:val="0"/>
          <w:numId w:val="5"/>
        </w:numPr>
        <w:jc w:val="both"/>
      </w:pPr>
      <w:r>
        <w:t>P</w:t>
      </w:r>
      <w:r w:rsidR="009E549F">
        <w:t xml:space="preserve">our les parcours pour lesquels ce n’est pas pertinent une mise en place de </w:t>
      </w:r>
      <w:r w:rsidR="009E549F" w:rsidRPr="007170B4">
        <w:rPr>
          <w:b/>
        </w:rPr>
        <w:t>l’hybridation pour les parcours en francophonie</w:t>
      </w:r>
      <w:r w:rsidR="009E549F">
        <w:t xml:space="preserve">. </w:t>
      </w:r>
      <w:r w:rsidR="005F312E">
        <w:t xml:space="preserve">Identification en nombre de crédits. </w:t>
      </w:r>
    </w:p>
    <w:p w:rsidR="009E549F" w:rsidRDefault="004F6026" w:rsidP="00250252">
      <w:pPr>
        <w:pStyle w:val="Paragraphedeliste"/>
        <w:numPr>
          <w:ilvl w:val="0"/>
          <w:numId w:val="5"/>
        </w:numPr>
        <w:jc w:val="both"/>
      </w:pPr>
      <w:r w:rsidRPr="007170B4">
        <w:rPr>
          <w:b/>
        </w:rPr>
        <w:t>Echanges déjà en place avec des universités internationales</w:t>
      </w:r>
      <w:r>
        <w:t> :</w:t>
      </w:r>
      <w:r w:rsidR="009E549F">
        <w:t xml:space="preserve"> clarification de </w:t>
      </w:r>
      <w:r w:rsidR="005F312E">
        <w:t>l’intégration de ces</w:t>
      </w:r>
      <w:r w:rsidR="009E549F">
        <w:t xml:space="preserve"> contacts avec des universités internationales </w:t>
      </w:r>
      <w:r w:rsidR="005F312E">
        <w:t>dans la stratégie d’internationalisation des parcours.</w:t>
      </w:r>
    </w:p>
    <w:p w:rsidR="009E549F" w:rsidRDefault="004F6026" w:rsidP="00250252">
      <w:pPr>
        <w:pStyle w:val="Paragraphedeliste"/>
        <w:numPr>
          <w:ilvl w:val="0"/>
          <w:numId w:val="5"/>
        </w:numPr>
        <w:jc w:val="both"/>
      </w:pPr>
      <w:r w:rsidRPr="007170B4">
        <w:rPr>
          <w:b/>
        </w:rPr>
        <w:t>Écoles d’été</w:t>
      </w:r>
      <w:r w:rsidR="005F312E">
        <w:t xml:space="preserve"> : capacité d’organiser des écoles d’été, capacité d’organiser des formations courtes d’attractivité et d’échanges. </w:t>
      </w:r>
    </w:p>
    <w:p w:rsidR="004F6026" w:rsidRDefault="004F6026" w:rsidP="00250252">
      <w:pPr>
        <w:pStyle w:val="Paragraphedeliste"/>
        <w:numPr>
          <w:ilvl w:val="0"/>
          <w:numId w:val="5"/>
        </w:numPr>
        <w:jc w:val="both"/>
      </w:pPr>
      <w:r w:rsidRPr="007170B4">
        <w:rPr>
          <w:b/>
        </w:rPr>
        <w:t>Mobilités internationales</w:t>
      </w:r>
      <w:r w:rsidR="005F312E">
        <w:t xml:space="preserve"> : proposition de mobilités auprès de la communauté étudiante. </w:t>
      </w:r>
    </w:p>
    <w:p w:rsidR="004F6026" w:rsidRDefault="004F6026" w:rsidP="004F6026">
      <w:pPr>
        <w:pStyle w:val="Paragraphedeliste"/>
        <w:ind w:left="2160"/>
        <w:jc w:val="both"/>
      </w:pPr>
    </w:p>
    <w:p w:rsidR="004F6026" w:rsidRDefault="00C8748B" w:rsidP="004F6026">
      <w:pPr>
        <w:jc w:val="both"/>
      </w:pPr>
      <w:r>
        <w:lastRenderedPageBreak/>
        <w:t xml:space="preserve">Les critères pour le renfort internationalisation, palier 2 : </w:t>
      </w:r>
    </w:p>
    <w:p w:rsidR="005F312E" w:rsidRDefault="005F312E" w:rsidP="00250252">
      <w:pPr>
        <w:pStyle w:val="Paragraphedeliste"/>
        <w:numPr>
          <w:ilvl w:val="0"/>
          <w:numId w:val="6"/>
        </w:numPr>
      </w:pPr>
      <w:r w:rsidRPr="0073026E">
        <w:rPr>
          <w:b/>
        </w:rPr>
        <w:t>Master prêt à s’engager sur un DPI ou un EMJMD</w:t>
      </w:r>
      <w:r w:rsidR="007170B4">
        <w:t> : EMJMD est plus ambitieux car il rassemble plusieurs partenaires et plus compétitif car le taux de réussite est de 2%.</w:t>
      </w:r>
    </w:p>
    <w:p w:rsidR="00E53FF8" w:rsidRDefault="00E53FF8" w:rsidP="00E53FF8">
      <w:pPr>
        <w:pStyle w:val="Paragraphedeliste"/>
      </w:pPr>
    </w:p>
    <w:p w:rsidR="004F6026" w:rsidRDefault="005F312E" w:rsidP="00250252">
      <w:pPr>
        <w:pStyle w:val="Paragraphedeliste"/>
        <w:numPr>
          <w:ilvl w:val="0"/>
          <w:numId w:val="6"/>
        </w:numPr>
      </w:pPr>
      <w:r w:rsidRPr="007170B4">
        <w:rPr>
          <w:b/>
        </w:rPr>
        <w:t xml:space="preserve">80% du parcours en </w:t>
      </w:r>
      <w:proofErr w:type="spellStart"/>
      <w:r w:rsidRPr="007170B4">
        <w:rPr>
          <w:b/>
        </w:rPr>
        <w:t>Taught</w:t>
      </w:r>
      <w:proofErr w:type="spellEnd"/>
      <w:r w:rsidRPr="007170B4">
        <w:rPr>
          <w:b/>
        </w:rPr>
        <w:t xml:space="preserve"> In </w:t>
      </w:r>
      <w:proofErr w:type="spellStart"/>
      <w:r w:rsidRPr="007170B4">
        <w:rPr>
          <w:b/>
        </w:rPr>
        <w:t>Foreign</w:t>
      </w:r>
      <w:proofErr w:type="spellEnd"/>
      <w:r w:rsidRPr="007170B4">
        <w:rPr>
          <w:b/>
        </w:rPr>
        <w:t xml:space="preserve"> </w:t>
      </w:r>
      <w:proofErr w:type="spellStart"/>
      <w:r w:rsidRPr="007170B4">
        <w:rPr>
          <w:b/>
        </w:rPr>
        <w:t>Language</w:t>
      </w:r>
      <w:proofErr w:type="spellEnd"/>
      <w:r w:rsidR="007170B4">
        <w:t> : identification en nombres de crédits.</w:t>
      </w:r>
    </w:p>
    <w:p w:rsidR="005F312E" w:rsidRPr="007170B4" w:rsidRDefault="007170B4" w:rsidP="007170B4">
      <w:pPr>
        <w:pStyle w:val="Paragraphedeliste"/>
        <w:jc w:val="center"/>
        <w:rPr>
          <w:i/>
        </w:rPr>
      </w:pPr>
      <w:proofErr w:type="gramStart"/>
      <w:r>
        <w:rPr>
          <w:i/>
        </w:rPr>
        <w:t>o</w:t>
      </w:r>
      <w:r w:rsidRPr="007170B4">
        <w:rPr>
          <w:i/>
        </w:rPr>
        <w:t>ù</w:t>
      </w:r>
      <w:proofErr w:type="gramEnd"/>
    </w:p>
    <w:p w:rsidR="004F6026" w:rsidRDefault="005F312E" w:rsidP="00250252">
      <w:pPr>
        <w:pStyle w:val="Paragraphedeliste"/>
        <w:numPr>
          <w:ilvl w:val="0"/>
          <w:numId w:val="6"/>
        </w:numPr>
        <w:jc w:val="both"/>
      </w:pPr>
      <w:r w:rsidRPr="007170B4">
        <w:rPr>
          <w:b/>
        </w:rPr>
        <w:t xml:space="preserve">Hybridation du parcours (label </w:t>
      </w:r>
      <w:proofErr w:type="spellStart"/>
      <w:r w:rsidRPr="007170B4">
        <w:rPr>
          <w:b/>
        </w:rPr>
        <w:t>Hybrid</w:t>
      </w:r>
      <w:proofErr w:type="spellEnd"/>
      <w:r w:rsidRPr="007170B4">
        <w:rPr>
          <w:b/>
        </w:rPr>
        <w:t>-AMU)</w:t>
      </w:r>
      <w:r w:rsidR="007170B4">
        <w:t> : le parcours répond aux exigences du label.</w:t>
      </w:r>
    </w:p>
    <w:p w:rsidR="0050505F" w:rsidRDefault="0050505F">
      <w:pPr>
        <w:spacing w:after="0"/>
        <w:jc w:val="both"/>
      </w:pPr>
    </w:p>
    <w:p w:rsidR="00E53FF8" w:rsidRPr="008D18CB" w:rsidRDefault="00775FE4" w:rsidP="00250252">
      <w:pPr>
        <w:pStyle w:val="Titre2"/>
        <w:numPr>
          <w:ilvl w:val="1"/>
          <w:numId w:val="2"/>
        </w:numPr>
        <w:spacing w:after="240"/>
        <w:jc w:val="both"/>
        <w:rPr>
          <w:b/>
          <w:u w:val="single"/>
        </w:rPr>
      </w:pPr>
      <w:r w:rsidRPr="008D18CB">
        <w:rPr>
          <w:b/>
          <w:u w:val="single"/>
        </w:rPr>
        <w:t>Renfort lien avec le monde socio-économique</w:t>
      </w:r>
    </w:p>
    <w:p w:rsidR="007170B4" w:rsidRPr="007170B4" w:rsidRDefault="007170B4" w:rsidP="00E53FF8">
      <w:pPr>
        <w:jc w:val="both"/>
        <w:rPr>
          <w:i/>
        </w:rPr>
      </w:pPr>
      <w:r w:rsidRPr="007170B4">
        <w:rPr>
          <w:i/>
        </w:rPr>
        <w:t>Lionel Nicod</w:t>
      </w:r>
    </w:p>
    <w:p w:rsidR="00E53FF8" w:rsidRDefault="007170B4" w:rsidP="00E53FF8">
      <w:pPr>
        <w:jc w:val="both"/>
      </w:pPr>
      <w:r>
        <w:t xml:space="preserve">Les critères pour le renfort MSE, </w:t>
      </w:r>
      <w:r w:rsidR="00E53FF8">
        <w:t>Palier 1</w:t>
      </w:r>
      <w:r w:rsidR="00A726D2">
        <w:t xml:space="preserve"> : </w:t>
      </w:r>
      <w:r w:rsidR="00A726D2" w:rsidRPr="007170B4">
        <w:rPr>
          <w:b/>
        </w:rPr>
        <w:t>introduction des intervenants professionnels et des stages</w:t>
      </w:r>
    </w:p>
    <w:p w:rsidR="00E53FF8" w:rsidRDefault="00E53FF8" w:rsidP="00250252">
      <w:pPr>
        <w:pStyle w:val="Paragraphedeliste"/>
        <w:numPr>
          <w:ilvl w:val="0"/>
          <w:numId w:val="6"/>
        </w:numPr>
        <w:jc w:val="both"/>
      </w:pPr>
      <w:r w:rsidRPr="00151709">
        <w:rPr>
          <w:b/>
        </w:rPr>
        <w:t>Présence d’enseignements orientés insertion professionnelle</w:t>
      </w:r>
      <w:r w:rsidR="00151709">
        <w:t>.</w:t>
      </w:r>
    </w:p>
    <w:p w:rsidR="00E53FF8" w:rsidRPr="00151709" w:rsidRDefault="00E53FF8" w:rsidP="00250252">
      <w:pPr>
        <w:pStyle w:val="Paragraphedeliste"/>
        <w:numPr>
          <w:ilvl w:val="0"/>
          <w:numId w:val="6"/>
        </w:numPr>
        <w:jc w:val="both"/>
        <w:rPr>
          <w:b/>
        </w:rPr>
      </w:pPr>
      <w:r w:rsidRPr="00151709">
        <w:rPr>
          <w:b/>
        </w:rPr>
        <w:t>Organisation d’événements et stages avec les acteurs du MSE</w:t>
      </w:r>
      <w:r w:rsidR="00151709">
        <w:rPr>
          <w:b/>
        </w:rPr>
        <w:t>.</w:t>
      </w:r>
    </w:p>
    <w:p w:rsidR="00E53FF8" w:rsidRDefault="00E53FF8" w:rsidP="00250252">
      <w:pPr>
        <w:pStyle w:val="Paragraphedeliste"/>
        <w:numPr>
          <w:ilvl w:val="0"/>
          <w:numId w:val="6"/>
        </w:numPr>
        <w:jc w:val="both"/>
      </w:pPr>
      <w:r w:rsidRPr="00151709">
        <w:rPr>
          <w:b/>
        </w:rPr>
        <w:t>Interventions acteurs du MSE</w:t>
      </w:r>
      <w:r>
        <w:t xml:space="preserve"> (10% du volume) : Les acteurs ne viennent pas forcément du monde de l’entreprise mais du monde Socio-</w:t>
      </w:r>
      <w:r w:rsidR="009C31EC">
        <w:t>E</w:t>
      </w:r>
      <w:r>
        <w:t>conomique pris au sens large.</w:t>
      </w:r>
    </w:p>
    <w:p w:rsidR="00E53FF8" w:rsidRDefault="007170B4" w:rsidP="00E53FF8">
      <w:pPr>
        <w:jc w:val="both"/>
      </w:pPr>
      <w:r>
        <w:t>Les critères pour le renfort MSE, p</w:t>
      </w:r>
      <w:r w:rsidR="00E53FF8">
        <w:t>alier 2 :</w:t>
      </w:r>
      <w:r w:rsidR="00A726D2">
        <w:t xml:space="preserve"> </w:t>
      </w:r>
      <w:r w:rsidRPr="007170B4">
        <w:rPr>
          <w:b/>
        </w:rPr>
        <w:t>a</w:t>
      </w:r>
      <w:r w:rsidR="00A726D2" w:rsidRPr="007170B4">
        <w:rPr>
          <w:b/>
        </w:rPr>
        <w:t>pprentissage ou formation continue</w:t>
      </w:r>
    </w:p>
    <w:p w:rsidR="00E53FF8" w:rsidRDefault="00E53FF8" w:rsidP="00250252">
      <w:pPr>
        <w:pStyle w:val="Paragraphedeliste"/>
        <w:numPr>
          <w:ilvl w:val="0"/>
          <w:numId w:val="7"/>
        </w:numPr>
        <w:jc w:val="both"/>
      </w:pPr>
      <w:r w:rsidRPr="00151709">
        <w:rPr>
          <w:b/>
        </w:rPr>
        <w:t>Le parcours se tourne vers l’alternance</w:t>
      </w:r>
      <w:r>
        <w:t> :</w:t>
      </w:r>
      <w:r w:rsidR="00A726D2">
        <w:t xml:space="preserve"> être financé par la formation continue</w:t>
      </w:r>
    </w:p>
    <w:p w:rsidR="00E53FF8" w:rsidRDefault="00E53FF8" w:rsidP="00250252">
      <w:pPr>
        <w:pStyle w:val="Paragraphedeliste"/>
        <w:numPr>
          <w:ilvl w:val="0"/>
          <w:numId w:val="7"/>
        </w:numPr>
        <w:jc w:val="both"/>
      </w:pPr>
      <w:r w:rsidRPr="00151709">
        <w:rPr>
          <w:b/>
        </w:rPr>
        <w:t>Intervention d’acteurs du MSE</w:t>
      </w:r>
      <w:r>
        <w:t xml:space="preserve"> (35% du volume) :</w:t>
      </w:r>
      <w:r w:rsidR="00151709">
        <w:t xml:space="preserve"> correspond aux demandes du MSE. Les 35% sont en cohérence avec les seuils réglementaires </w:t>
      </w:r>
      <w:r w:rsidR="009C31EC">
        <w:t>de</w:t>
      </w:r>
      <w:r w:rsidR="00151709">
        <w:t xml:space="preserve"> Licence professionnelle.  </w:t>
      </w:r>
    </w:p>
    <w:p w:rsidR="00E53FF8" w:rsidRPr="00151709" w:rsidRDefault="00151709" w:rsidP="00151709">
      <w:pPr>
        <w:pStyle w:val="Paragraphedeliste"/>
        <w:jc w:val="center"/>
        <w:rPr>
          <w:i/>
        </w:rPr>
      </w:pPr>
      <w:proofErr w:type="gramStart"/>
      <w:r>
        <w:rPr>
          <w:i/>
        </w:rPr>
        <w:t>e</w:t>
      </w:r>
      <w:r w:rsidR="00E53FF8" w:rsidRPr="00151709">
        <w:rPr>
          <w:i/>
        </w:rPr>
        <w:t>t</w:t>
      </w:r>
      <w:proofErr w:type="gramEnd"/>
      <w:r w:rsidR="00E53FF8" w:rsidRPr="00151709">
        <w:rPr>
          <w:i/>
        </w:rPr>
        <w:t>/ou</w:t>
      </w:r>
    </w:p>
    <w:p w:rsidR="00E53FF8" w:rsidRDefault="00E53FF8" w:rsidP="00250252">
      <w:pPr>
        <w:pStyle w:val="Paragraphedeliste"/>
        <w:numPr>
          <w:ilvl w:val="0"/>
          <w:numId w:val="7"/>
        </w:numPr>
        <w:jc w:val="both"/>
      </w:pPr>
      <w:r w:rsidRPr="00151709">
        <w:rPr>
          <w:b/>
        </w:rPr>
        <w:t>Création d’un ou de plusieurs blocs de compétences transverses qui seraient proposés en formation continue</w:t>
      </w:r>
      <w:r>
        <w:t> :</w:t>
      </w:r>
      <w:r w:rsidR="00151709">
        <w:t xml:space="preserve"> l’objectif est d’être financé par la formation continue. </w:t>
      </w:r>
    </w:p>
    <w:p w:rsidR="00E53FF8" w:rsidRDefault="00E53FF8" w:rsidP="00250252">
      <w:pPr>
        <w:pStyle w:val="Paragraphedeliste"/>
        <w:numPr>
          <w:ilvl w:val="0"/>
          <w:numId w:val="7"/>
        </w:numPr>
        <w:jc w:val="both"/>
      </w:pPr>
      <w:r w:rsidRPr="00151709">
        <w:rPr>
          <w:b/>
        </w:rPr>
        <w:t>Intervention acteurs du MSE</w:t>
      </w:r>
      <w:r>
        <w:t xml:space="preserve"> (25% du volume)</w:t>
      </w:r>
      <w:r w:rsidR="009C31EC">
        <w:t>.</w:t>
      </w:r>
      <w:r>
        <w:t xml:space="preserve"> </w:t>
      </w:r>
    </w:p>
    <w:p w:rsidR="005E33B6" w:rsidRDefault="005E33B6" w:rsidP="00E53FF8">
      <w:pPr>
        <w:jc w:val="both"/>
      </w:pPr>
      <w:r>
        <w:t xml:space="preserve">Des questions sont posées concernant le </w:t>
      </w:r>
      <w:r w:rsidRPr="00151709">
        <w:rPr>
          <w:b/>
        </w:rPr>
        <w:t>positionnement sur les trois labels en même temps</w:t>
      </w:r>
      <w:r>
        <w:t xml:space="preserve">. Si ce dernier est autorisé, il reste néanmoins </w:t>
      </w:r>
      <w:r w:rsidRPr="00151709">
        <w:rPr>
          <w:b/>
        </w:rPr>
        <w:t>très ambitieux</w:t>
      </w:r>
      <w:r>
        <w:t xml:space="preserve"> au vu des critères des trois renforts. </w:t>
      </w:r>
      <w:r w:rsidR="00A726D2">
        <w:t>L’objectif de TIGER est un meilleur adossement à la recherche</w:t>
      </w:r>
      <w:r w:rsidR="009C31EC">
        <w:t xml:space="preserve"> et </w:t>
      </w:r>
      <w:r w:rsidR="00A726D2">
        <w:t xml:space="preserve">d’augmenter nos ambitions sur trois renforcements.  </w:t>
      </w:r>
    </w:p>
    <w:p w:rsidR="00E53FF8" w:rsidRDefault="00E53FF8">
      <w:pPr>
        <w:jc w:val="both"/>
      </w:pPr>
    </w:p>
    <w:p w:rsidR="0050505F" w:rsidRDefault="00A726D2" w:rsidP="00250252">
      <w:pPr>
        <w:pStyle w:val="Titre2"/>
        <w:numPr>
          <w:ilvl w:val="1"/>
          <w:numId w:val="2"/>
        </w:numPr>
        <w:spacing w:after="240"/>
        <w:jc w:val="both"/>
        <w:rPr>
          <w:b/>
          <w:u w:val="single"/>
        </w:rPr>
      </w:pPr>
      <w:r>
        <w:rPr>
          <w:b/>
          <w:u w:val="single"/>
        </w:rPr>
        <w:t>Focus sur le calendrier de l’appel à projets</w:t>
      </w:r>
    </w:p>
    <w:p w:rsidR="0057340E" w:rsidRPr="0057340E" w:rsidRDefault="0057340E">
      <w:pPr>
        <w:spacing w:after="0"/>
        <w:jc w:val="both"/>
        <w:rPr>
          <w:i/>
        </w:rPr>
      </w:pPr>
      <w:r w:rsidRPr="0057340E">
        <w:rPr>
          <w:i/>
        </w:rPr>
        <w:t>Julien Villevieille</w:t>
      </w:r>
    </w:p>
    <w:p w:rsidR="0050505F" w:rsidRDefault="00FE20D0">
      <w:pPr>
        <w:spacing w:after="0"/>
        <w:jc w:val="both"/>
      </w:pPr>
      <w:r>
        <w:t xml:space="preserve">Il s’agit d’un </w:t>
      </w:r>
      <w:r w:rsidRPr="00151709">
        <w:rPr>
          <w:b/>
        </w:rPr>
        <w:t>appel à projets en deux temps</w:t>
      </w:r>
      <w:r>
        <w:t xml:space="preserve">. Une première phase consiste en un </w:t>
      </w:r>
      <w:r w:rsidRPr="00151709">
        <w:rPr>
          <w:b/>
        </w:rPr>
        <w:t>dépôt de déclaration d’intention</w:t>
      </w:r>
      <w:r>
        <w:t xml:space="preserve"> notamment ou le candidat déclare quel renfort il souhaite intégrer, la phase sur laquelle il se situe ainsi que les dispositifs pour lesquels il souhaite obtenir un financement. Les </w:t>
      </w:r>
      <w:r w:rsidRPr="00151709">
        <w:rPr>
          <w:b/>
        </w:rPr>
        <w:t>instituts et composantes doivent être concertés</w:t>
      </w:r>
      <w:r>
        <w:t xml:space="preserve"> lors de cette étape. Cette phase se terminera le 25 février 2022. Il n’y aura </w:t>
      </w:r>
      <w:r w:rsidRPr="00151709">
        <w:rPr>
          <w:b/>
        </w:rPr>
        <w:t>pas de présélections</w:t>
      </w:r>
      <w:r>
        <w:t xml:space="preserve"> sur les déclarations d’intention mais des remarques pourront être apportées au candidats. </w:t>
      </w:r>
    </w:p>
    <w:p w:rsidR="00FE20D0" w:rsidRDefault="00FE20D0">
      <w:pPr>
        <w:spacing w:after="0"/>
        <w:jc w:val="both"/>
      </w:pPr>
    </w:p>
    <w:p w:rsidR="00FE20D0" w:rsidRDefault="00FE20D0">
      <w:pPr>
        <w:spacing w:after="0"/>
        <w:jc w:val="both"/>
      </w:pPr>
      <w:r>
        <w:lastRenderedPageBreak/>
        <w:t>A l’issue de cette première phase, les parcours détailleront leur projet. C</w:t>
      </w:r>
      <w:r w:rsidR="00151709">
        <w:t>’est</w:t>
      </w:r>
      <w:r>
        <w:t xml:space="preserve"> par ces informations qu’ils seront évalués pour déterminer si la phase dans laquelle ils pensent se positionner est la plus pertinente. Cette phase se terminera le 04 avril 2022. </w:t>
      </w:r>
    </w:p>
    <w:p w:rsidR="00FE20D0" w:rsidRDefault="00FE20D0">
      <w:pPr>
        <w:spacing w:after="0"/>
        <w:jc w:val="both"/>
      </w:pPr>
    </w:p>
    <w:p w:rsidR="00A726D2" w:rsidRDefault="00FE20D0">
      <w:pPr>
        <w:spacing w:after="0"/>
        <w:jc w:val="both"/>
      </w:pPr>
      <w:r>
        <w:t>A la suite du dépôt de projet, les équipes opérationnelles A*</w:t>
      </w:r>
      <w:proofErr w:type="spellStart"/>
      <w:r>
        <w:t>Midex</w:t>
      </w:r>
      <w:proofErr w:type="spellEnd"/>
      <w:r>
        <w:t xml:space="preserve"> et TIGER analyseront administrativement les candidatures. Ces dernières seront ensuite remontées au Comité Opérationnel TIGER puis au COMEX. </w:t>
      </w:r>
    </w:p>
    <w:p w:rsidR="00FE20D0" w:rsidRDefault="00FE20D0">
      <w:pPr>
        <w:spacing w:after="0"/>
        <w:jc w:val="both"/>
      </w:pPr>
    </w:p>
    <w:p w:rsidR="00FE20D0" w:rsidRDefault="00FE20D0">
      <w:pPr>
        <w:spacing w:after="0"/>
        <w:jc w:val="both"/>
      </w:pPr>
      <w:r>
        <w:t xml:space="preserve">Notification des réponses le </w:t>
      </w:r>
      <w:r w:rsidRPr="00151709">
        <w:rPr>
          <w:b/>
        </w:rPr>
        <w:t>17 juin</w:t>
      </w:r>
      <w:r w:rsidR="009C31EC">
        <w:rPr>
          <w:b/>
        </w:rPr>
        <w:t xml:space="preserve"> 2022</w:t>
      </w:r>
      <w:r>
        <w:t xml:space="preserve">. </w:t>
      </w:r>
    </w:p>
    <w:p w:rsidR="00FE20D0" w:rsidRDefault="00FE20D0">
      <w:pPr>
        <w:spacing w:after="0"/>
        <w:jc w:val="both"/>
      </w:pPr>
    </w:p>
    <w:p w:rsidR="00FE20D0" w:rsidRDefault="00FE20D0">
      <w:pPr>
        <w:spacing w:after="0"/>
        <w:jc w:val="both"/>
      </w:pPr>
      <w:r>
        <w:t xml:space="preserve">Les </w:t>
      </w:r>
      <w:r w:rsidRPr="009C31EC">
        <w:rPr>
          <w:b/>
        </w:rPr>
        <w:t>modifications de maquettes devront être effectuées à coût constant</w:t>
      </w:r>
      <w:r>
        <w:t>. Dans le cas contraire, il faudr</w:t>
      </w:r>
      <w:r w:rsidR="000F3FBE">
        <w:t>a démontrer que la composante ou l’institut pourra apporter un cofinancement pour le delta</w:t>
      </w:r>
      <w:r w:rsidR="009C31EC">
        <w:t xml:space="preserve"> supplémentaire</w:t>
      </w:r>
      <w:r w:rsidR="000F3FBE">
        <w:t xml:space="preserve">. </w:t>
      </w:r>
    </w:p>
    <w:p w:rsidR="00A726D2" w:rsidRDefault="00A726D2">
      <w:pPr>
        <w:spacing w:after="0"/>
        <w:jc w:val="both"/>
      </w:pPr>
    </w:p>
    <w:p w:rsidR="000F3FBE" w:rsidRDefault="000F3FBE">
      <w:pPr>
        <w:spacing w:after="0"/>
        <w:jc w:val="both"/>
      </w:pPr>
      <w:r w:rsidRPr="00151709">
        <w:rPr>
          <w:b/>
        </w:rPr>
        <w:t>Cet appel sera réitéré</w:t>
      </w:r>
      <w:r>
        <w:t xml:space="preserve"> et les parcours n’ayant pas pu postuler cette année pourront y participer dans les années à venir quand ils seront prêts. </w:t>
      </w:r>
    </w:p>
    <w:p w:rsidR="000F3FBE" w:rsidRDefault="000F3FBE">
      <w:pPr>
        <w:spacing w:after="0"/>
        <w:jc w:val="both"/>
      </w:pPr>
    </w:p>
    <w:p w:rsidR="000F3FBE" w:rsidRPr="000F3FBE" w:rsidRDefault="000F3FBE">
      <w:pPr>
        <w:spacing w:after="0"/>
        <w:jc w:val="both"/>
        <w:rPr>
          <w:color w:val="FF0000"/>
        </w:rPr>
      </w:pPr>
      <w:r w:rsidRPr="009C31EC">
        <w:t>Les parcours qui seront ouverts en septembre 2022 sont éligibles</w:t>
      </w:r>
      <w:r w:rsidR="0057340E" w:rsidRPr="009C31EC">
        <w:t xml:space="preserve"> pour cet AAP</w:t>
      </w:r>
      <w:r w:rsidRPr="009C31EC">
        <w:t>.</w:t>
      </w:r>
    </w:p>
    <w:p w:rsidR="00A726D2" w:rsidRDefault="00A726D2">
      <w:pPr>
        <w:spacing w:after="0"/>
        <w:jc w:val="both"/>
      </w:pPr>
    </w:p>
    <w:p w:rsidR="0050505F" w:rsidRPr="00151709" w:rsidRDefault="00617E64" w:rsidP="00250252">
      <w:pPr>
        <w:pStyle w:val="Titre1"/>
        <w:numPr>
          <w:ilvl w:val="1"/>
          <w:numId w:val="2"/>
        </w:numPr>
        <w:rPr>
          <w:b/>
          <w:sz w:val="26"/>
          <w:szCs w:val="26"/>
          <w:u w:val="single"/>
        </w:rPr>
      </w:pPr>
      <w:r w:rsidRPr="00151709">
        <w:rPr>
          <w:b/>
          <w:sz w:val="26"/>
          <w:szCs w:val="26"/>
          <w:u w:val="single"/>
        </w:rPr>
        <w:t xml:space="preserve">Financement : principes généraux </w:t>
      </w:r>
    </w:p>
    <w:p w:rsidR="0050505F" w:rsidRDefault="0050505F">
      <w:pPr>
        <w:jc w:val="both"/>
      </w:pPr>
    </w:p>
    <w:p w:rsidR="0057340E" w:rsidRPr="0057340E" w:rsidRDefault="0057340E">
      <w:pPr>
        <w:jc w:val="both"/>
        <w:rPr>
          <w:i/>
        </w:rPr>
      </w:pPr>
      <w:r w:rsidRPr="0057340E">
        <w:rPr>
          <w:i/>
        </w:rPr>
        <w:t>Julien Villevieille</w:t>
      </w:r>
    </w:p>
    <w:p w:rsidR="0050505F" w:rsidRDefault="00617E64">
      <w:pPr>
        <w:jc w:val="both"/>
      </w:pPr>
      <w:r>
        <w:t>Rappel des trois principes généraux :</w:t>
      </w:r>
    </w:p>
    <w:p w:rsidR="00617E64" w:rsidRDefault="00617E64" w:rsidP="00250252">
      <w:pPr>
        <w:pStyle w:val="Paragraphedeliste"/>
        <w:numPr>
          <w:ilvl w:val="0"/>
          <w:numId w:val="8"/>
        </w:numPr>
        <w:jc w:val="both"/>
      </w:pPr>
      <w:r w:rsidRPr="00151709">
        <w:rPr>
          <w:b/>
        </w:rPr>
        <w:t>Proportionnalité</w:t>
      </w:r>
      <w:r>
        <w:t> : les financements pourront être adaptés au nombre d’étudiants</w:t>
      </w:r>
      <w:r w:rsidR="0057340E">
        <w:t>.</w:t>
      </w:r>
    </w:p>
    <w:p w:rsidR="00617E64" w:rsidRDefault="00617E64" w:rsidP="00250252">
      <w:pPr>
        <w:pStyle w:val="Paragraphedeliste"/>
        <w:numPr>
          <w:ilvl w:val="0"/>
          <w:numId w:val="8"/>
        </w:numPr>
        <w:jc w:val="both"/>
      </w:pPr>
      <w:r w:rsidRPr="00151709">
        <w:rPr>
          <w:b/>
        </w:rPr>
        <w:t>Surface</w:t>
      </w:r>
      <w:r>
        <w:t> : Le nombre de dispositifs financés est limité</w:t>
      </w:r>
      <w:r w:rsidR="0057340E">
        <w:t>.</w:t>
      </w:r>
    </w:p>
    <w:p w:rsidR="00693B81" w:rsidRDefault="00617E64" w:rsidP="00250252">
      <w:pPr>
        <w:pStyle w:val="Paragraphedeliste"/>
        <w:numPr>
          <w:ilvl w:val="0"/>
          <w:numId w:val="8"/>
        </w:numPr>
        <w:jc w:val="both"/>
      </w:pPr>
      <w:r w:rsidRPr="00151709">
        <w:rPr>
          <w:b/>
        </w:rPr>
        <w:t>Volume</w:t>
      </w:r>
      <w:r w:rsidR="00693B81">
        <w:t> : AAP est doté d’une enveloppe d’1,6M€</w:t>
      </w:r>
      <w:r w:rsidR="0057340E">
        <w:t>.</w:t>
      </w:r>
    </w:p>
    <w:p w:rsidR="00693B81" w:rsidRDefault="00693B81" w:rsidP="0057340E">
      <w:pPr>
        <w:jc w:val="both"/>
      </w:pPr>
    </w:p>
    <w:p w:rsidR="0050505F" w:rsidRPr="0057340E" w:rsidRDefault="00693B81" w:rsidP="00250252">
      <w:pPr>
        <w:pStyle w:val="Titre1"/>
        <w:numPr>
          <w:ilvl w:val="1"/>
          <w:numId w:val="2"/>
        </w:numPr>
        <w:jc w:val="both"/>
        <w:rPr>
          <w:b/>
          <w:sz w:val="26"/>
          <w:szCs w:val="26"/>
          <w:u w:val="single"/>
        </w:rPr>
      </w:pPr>
      <w:r w:rsidRPr="0057340E">
        <w:rPr>
          <w:b/>
          <w:sz w:val="26"/>
          <w:szCs w:val="26"/>
          <w:u w:val="single"/>
        </w:rPr>
        <w:t>Financement</w:t>
      </w:r>
      <w:r w:rsidR="0057340E">
        <w:rPr>
          <w:b/>
          <w:sz w:val="26"/>
          <w:szCs w:val="26"/>
          <w:u w:val="single"/>
        </w:rPr>
        <w:t>s</w:t>
      </w:r>
      <w:r w:rsidRPr="0057340E">
        <w:rPr>
          <w:b/>
          <w:sz w:val="26"/>
          <w:szCs w:val="26"/>
          <w:u w:val="single"/>
        </w:rPr>
        <w:t xml:space="preserve"> proposés à tous les candidats</w:t>
      </w:r>
    </w:p>
    <w:p w:rsidR="0057340E" w:rsidRDefault="0057340E" w:rsidP="0057340E">
      <w:pPr>
        <w:jc w:val="both"/>
      </w:pPr>
    </w:p>
    <w:p w:rsidR="0057340E" w:rsidRPr="0057340E" w:rsidRDefault="0057340E" w:rsidP="0057340E">
      <w:pPr>
        <w:jc w:val="both"/>
        <w:rPr>
          <w:i/>
        </w:rPr>
      </w:pPr>
      <w:r w:rsidRPr="0057340E">
        <w:rPr>
          <w:i/>
        </w:rPr>
        <w:t>Julien Villevieille</w:t>
      </w:r>
    </w:p>
    <w:p w:rsidR="0008002F" w:rsidRDefault="00622A64" w:rsidP="0057340E">
      <w:pPr>
        <w:jc w:val="both"/>
      </w:pPr>
      <w:r>
        <w:t>Le</w:t>
      </w:r>
      <w:r w:rsidR="00946575">
        <w:t xml:space="preserve">s financements proposés dans le cadre de cet appel, prennent la forme de </w:t>
      </w:r>
      <w:r w:rsidR="00946575" w:rsidRPr="0057340E">
        <w:rPr>
          <w:b/>
        </w:rPr>
        <w:t>dispositif</w:t>
      </w:r>
      <w:r w:rsidR="0008002F" w:rsidRPr="0057340E">
        <w:rPr>
          <w:b/>
        </w:rPr>
        <w:t>s</w:t>
      </w:r>
      <w:r w:rsidR="0008002F">
        <w:t>.</w:t>
      </w:r>
    </w:p>
    <w:p w:rsidR="0008002F" w:rsidRDefault="0008002F" w:rsidP="0057340E">
      <w:pPr>
        <w:jc w:val="both"/>
      </w:pPr>
      <w:r>
        <w:t xml:space="preserve">Dans un premier temps, les dispositifs attribués dans le cadre des </w:t>
      </w:r>
      <w:r w:rsidRPr="0057340E">
        <w:rPr>
          <w:b/>
        </w:rPr>
        <w:t>C</w:t>
      </w:r>
      <w:r w:rsidR="009C31EC">
        <w:rPr>
          <w:b/>
        </w:rPr>
        <w:t>um</w:t>
      </w:r>
      <w:r w:rsidRPr="0057340E">
        <w:rPr>
          <w:b/>
        </w:rPr>
        <w:t xml:space="preserve"> L</w:t>
      </w:r>
      <w:r w:rsidR="009C31EC">
        <w:rPr>
          <w:b/>
        </w:rPr>
        <w:t>aude</w:t>
      </w:r>
      <w:r>
        <w:t xml:space="preserve"> sont présentés. Ces derniers sont accessibles quelque soit la phase dans laquelle se trouve le parcours.</w:t>
      </w:r>
    </w:p>
    <w:p w:rsidR="00DF0E11" w:rsidRDefault="00C26299" w:rsidP="00250252">
      <w:pPr>
        <w:pStyle w:val="Paragraphedeliste"/>
        <w:numPr>
          <w:ilvl w:val="0"/>
          <w:numId w:val="9"/>
        </w:numPr>
        <w:jc w:val="both"/>
      </w:pPr>
      <w:r>
        <w:t xml:space="preserve">Dispositif </w:t>
      </w:r>
      <w:r w:rsidRPr="0057340E">
        <w:rPr>
          <w:b/>
        </w:rPr>
        <w:t>« stages »</w:t>
      </w:r>
    </w:p>
    <w:p w:rsidR="00DF0E11" w:rsidRDefault="00C26299" w:rsidP="00250252">
      <w:pPr>
        <w:pStyle w:val="Paragraphedeliste"/>
        <w:numPr>
          <w:ilvl w:val="0"/>
          <w:numId w:val="9"/>
        </w:numPr>
        <w:jc w:val="both"/>
      </w:pPr>
      <w:r>
        <w:t xml:space="preserve">Dispositif </w:t>
      </w:r>
      <w:r w:rsidRPr="0057340E">
        <w:rPr>
          <w:b/>
        </w:rPr>
        <w:t>« bourses »</w:t>
      </w:r>
    </w:p>
    <w:p w:rsidR="00C26299" w:rsidRDefault="00C26299" w:rsidP="00250252">
      <w:pPr>
        <w:pStyle w:val="Paragraphedeliste"/>
        <w:numPr>
          <w:ilvl w:val="0"/>
          <w:numId w:val="9"/>
        </w:numPr>
        <w:jc w:val="both"/>
      </w:pPr>
      <w:r>
        <w:t xml:space="preserve">Dispositif </w:t>
      </w:r>
      <w:r w:rsidRPr="0057340E">
        <w:rPr>
          <w:b/>
        </w:rPr>
        <w:t>« colloques »</w:t>
      </w:r>
    </w:p>
    <w:p w:rsidR="00C26299" w:rsidRDefault="00C26299" w:rsidP="00250252">
      <w:pPr>
        <w:pStyle w:val="Paragraphedeliste"/>
        <w:numPr>
          <w:ilvl w:val="0"/>
          <w:numId w:val="9"/>
        </w:numPr>
        <w:jc w:val="both"/>
      </w:pPr>
      <w:r>
        <w:t xml:space="preserve">Dispositif </w:t>
      </w:r>
      <w:r w:rsidRPr="0057340E">
        <w:rPr>
          <w:b/>
        </w:rPr>
        <w:t>« évènements »</w:t>
      </w:r>
      <w:r w:rsidR="0008002F">
        <w:t> </w:t>
      </w:r>
    </w:p>
    <w:p w:rsidR="00C26299" w:rsidRDefault="00C26299" w:rsidP="00250252">
      <w:pPr>
        <w:pStyle w:val="Paragraphedeliste"/>
        <w:numPr>
          <w:ilvl w:val="0"/>
          <w:numId w:val="9"/>
        </w:numPr>
        <w:jc w:val="both"/>
      </w:pPr>
      <w:r>
        <w:t xml:space="preserve">Dispositifs </w:t>
      </w:r>
      <w:r w:rsidRPr="0057340E">
        <w:rPr>
          <w:b/>
        </w:rPr>
        <w:t>« extérieurs »</w:t>
      </w:r>
    </w:p>
    <w:p w:rsidR="0057340E" w:rsidRDefault="0057340E" w:rsidP="0057340E">
      <w:pPr>
        <w:jc w:val="both"/>
      </w:pPr>
    </w:p>
    <w:p w:rsidR="0057340E" w:rsidRPr="0057340E" w:rsidRDefault="0057340E" w:rsidP="00250252">
      <w:pPr>
        <w:pStyle w:val="Titre1"/>
        <w:numPr>
          <w:ilvl w:val="1"/>
          <w:numId w:val="2"/>
        </w:numPr>
        <w:jc w:val="both"/>
        <w:rPr>
          <w:b/>
          <w:sz w:val="26"/>
          <w:szCs w:val="26"/>
          <w:u w:val="single"/>
        </w:rPr>
      </w:pPr>
      <w:r w:rsidRPr="0057340E">
        <w:rPr>
          <w:b/>
          <w:sz w:val="26"/>
          <w:szCs w:val="26"/>
          <w:u w:val="single"/>
        </w:rPr>
        <w:lastRenderedPageBreak/>
        <w:t>Financements proposés aux candidats en phase 2 et 3</w:t>
      </w:r>
    </w:p>
    <w:p w:rsidR="0057340E" w:rsidRDefault="0057340E" w:rsidP="0057340E">
      <w:pPr>
        <w:jc w:val="both"/>
      </w:pPr>
    </w:p>
    <w:p w:rsidR="0057340E" w:rsidRPr="0057340E" w:rsidRDefault="0057340E" w:rsidP="0057340E">
      <w:pPr>
        <w:jc w:val="both"/>
        <w:rPr>
          <w:i/>
        </w:rPr>
      </w:pPr>
      <w:r w:rsidRPr="0057340E">
        <w:rPr>
          <w:i/>
        </w:rPr>
        <w:t>Julien Villevieille</w:t>
      </w:r>
    </w:p>
    <w:p w:rsidR="00C26299" w:rsidRDefault="0008002F" w:rsidP="0057340E">
      <w:pPr>
        <w:jc w:val="both"/>
      </w:pPr>
      <w:r>
        <w:t xml:space="preserve">D’autres dispositifs sont également </w:t>
      </w:r>
      <w:r w:rsidR="00DA0485">
        <w:t>finançables</w:t>
      </w:r>
      <w:r>
        <w:t xml:space="preserve"> dans le cadre de cet appel mais ils ne sont </w:t>
      </w:r>
      <w:r w:rsidRPr="0057340E">
        <w:rPr>
          <w:b/>
        </w:rPr>
        <w:t>accessibles que pour les phases de transformation et de labellisation</w:t>
      </w:r>
      <w:r>
        <w:t xml:space="preserve"> </w:t>
      </w:r>
    </w:p>
    <w:p w:rsidR="0008002F" w:rsidRDefault="0008002F" w:rsidP="00250252">
      <w:pPr>
        <w:pStyle w:val="Paragraphedeliste"/>
        <w:numPr>
          <w:ilvl w:val="0"/>
          <w:numId w:val="10"/>
        </w:numPr>
        <w:jc w:val="both"/>
      </w:pPr>
      <w:r>
        <w:t xml:space="preserve">Dispositif </w:t>
      </w:r>
      <w:r w:rsidRPr="0057340E">
        <w:rPr>
          <w:b/>
        </w:rPr>
        <w:t>« mener un projet de recherche »</w:t>
      </w:r>
    </w:p>
    <w:p w:rsidR="0008002F" w:rsidRDefault="0008002F" w:rsidP="00250252">
      <w:pPr>
        <w:pStyle w:val="Paragraphedeliste"/>
        <w:numPr>
          <w:ilvl w:val="0"/>
          <w:numId w:val="10"/>
        </w:numPr>
        <w:jc w:val="both"/>
      </w:pPr>
      <w:r>
        <w:t xml:space="preserve">Dispositif </w:t>
      </w:r>
      <w:r w:rsidRPr="0057340E">
        <w:rPr>
          <w:b/>
        </w:rPr>
        <w:t>« alternance »</w:t>
      </w:r>
    </w:p>
    <w:p w:rsidR="00DA0485" w:rsidRDefault="00DA0485" w:rsidP="00DA0485">
      <w:pPr>
        <w:pStyle w:val="Paragraphedeliste"/>
      </w:pPr>
    </w:p>
    <w:p w:rsidR="00DA0485" w:rsidRDefault="00DA0485" w:rsidP="00DA0485">
      <w:pPr>
        <w:pStyle w:val="Paragraphedeliste"/>
      </w:pPr>
    </w:p>
    <w:p w:rsidR="00DA0485" w:rsidRPr="0057340E" w:rsidRDefault="00DA0485" w:rsidP="00250252">
      <w:pPr>
        <w:pStyle w:val="Paragraphedeliste"/>
        <w:numPr>
          <w:ilvl w:val="1"/>
          <w:numId w:val="2"/>
        </w:numPr>
        <w:rPr>
          <w:rFonts w:asciiTheme="majorHAnsi" w:hAnsiTheme="majorHAnsi" w:cstheme="majorHAnsi"/>
          <w:b/>
          <w:color w:val="2E74B5" w:themeColor="accent1" w:themeShade="BF"/>
          <w:sz w:val="26"/>
          <w:szCs w:val="26"/>
          <w:u w:val="single"/>
        </w:rPr>
      </w:pPr>
      <w:r w:rsidRPr="0057340E">
        <w:rPr>
          <w:rFonts w:asciiTheme="majorHAnsi" w:hAnsiTheme="majorHAnsi" w:cstheme="majorHAnsi"/>
          <w:b/>
          <w:color w:val="2E74B5" w:themeColor="accent1" w:themeShade="BF"/>
          <w:sz w:val="26"/>
          <w:szCs w:val="26"/>
          <w:u w:val="single"/>
        </w:rPr>
        <w:t xml:space="preserve">Nom du label : sondage </w:t>
      </w:r>
      <w:proofErr w:type="spellStart"/>
      <w:r w:rsidR="001949AD" w:rsidRPr="0057340E">
        <w:rPr>
          <w:rFonts w:asciiTheme="majorHAnsi" w:hAnsiTheme="majorHAnsi" w:cstheme="majorHAnsi"/>
          <w:b/>
          <w:color w:val="2E74B5" w:themeColor="accent1" w:themeShade="BF"/>
          <w:sz w:val="26"/>
          <w:szCs w:val="26"/>
          <w:u w:val="single"/>
        </w:rPr>
        <w:t>W</w:t>
      </w:r>
      <w:r w:rsidRPr="0057340E">
        <w:rPr>
          <w:rFonts w:asciiTheme="majorHAnsi" w:hAnsiTheme="majorHAnsi" w:cstheme="majorHAnsi"/>
          <w:b/>
          <w:color w:val="2E74B5" w:themeColor="accent1" w:themeShade="BF"/>
          <w:sz w:val="26"/>
          <w:szCs w:val="26"/>
          <w:u w:val="single"/>
        </w:rPr>
        <w:t>ooclap</w:t>
      </w:r>
      <w:proofErr w:type="spellEnd"/>
    </w:p>
    <w:p w:rsidR="0057340E" w:rsidRPr="0057340E" w:rsidRDefault="0057340E" w:rsidP="00DA0485">
      <w:pPr>
        <w:rPr>
          <w:i/>
        </w:rPr>
      </w:pPr>
      <w:r w:rsidRPr="0057340E">
        <w:rPr>
          <w:i/>
        </w:rPr>
        <w:t>Julien Villevieille</w:t>
      </w:r>
    </w:p>
    <w:p w:rsidR="00DA0485" w:rsidRDefault="00DA0485" w:rsidP="0057340E">
      <w:pPr>
        <w:jc w:val="both"/>
      </w:pPr>
      <w:r>
        <w:t>Un</w:t>
      </w:r>
      <w:r w:rsidRPr="0057340E">
        <w:rPr>
          <w:b/>
        </w:rPr>
        <w:t xml:space="preserve"> sondage</w:t>
      </w:r>
      <w:r>
        <w:t xml:space="preserve"> </w:t>
      </w:r>
      <w:proofErr w:type="spellStart"/>
      <w:r>
        <w:t>Wooclap</w:t>
      </w:r>
      <w:proofErr w:type="spellEnd"/>
      <w:r>
        <w:t xml:space="preserve"> est proposé aux participants pour déterminer quel sera le nom du label. Le nom TIGER ne sera pas retenu</w:t>
      </w:r>
    </w:p>
    <w:p w:rsidR="00DA0485" w:rsidRDefault="00DA0485" w:rsidP="0057340E">
      <w:pPr>
        <w:jc w:val="both"/>
      </w:pPr>
      <w:r w:rsidRPr="0057340E">
        <w:rPr>
          <w:b/>
        </w:rPr>
        <w:t>Trois prérequis</w:t>
      </w:r>
      <w:r>
        <w:t xml:space="preserve"> sont néanmoins attendus : </w:t>
      </w:r>
      <w:r w:rsidRPr="0057340E">
        <w:rPr>
          <w:b/>
        </w:rPr>
        <w:t>nom compréhensible</w:t>
      </w:r>
      <w:r>
        <w:t xml:space="preserve"> par </w:t>
      </w:r>
      <w:r w:rsidR="00F01F89">
        <w:t>tous, nom</w:t>
      </w:r>
      <w:r>
        <w:t xml:space="preserve"> qui </w:t>
      </w:r>
      <w:r w:rsidRPr="0057340E">
        <w:rPr>
          <w:b/>
        </w:rPr>
        <w:t>n’</w:t>
      </w:r>
      <w:r w:rsidR="00F01F89" w:rsidRPr="0057340E">
        <w:rPr>
          <w:b/>
        </w:rPr>
        <w:t>interfère</w:t>
      </w:r>
      <w:r w:rsidRPr="0057340E">
        <w:rPr>
          <w:b/>
        </w:rPr>
        <w:t xml:space="preserve"> pas avec des dispositifs existants</w:t>
      </w:r>
      <w:r>
        <w:t xml:space="preserve"> et un </w:t>
      </w:r>
      <w:r w:rsidRPr="0057340E">
        <w:rPr>
          <w:b/>
        </w:rPr>
        <w:t>nom qui intègre les renforts</w:t>
      </w:r>
      <w:r>
        <w:t xml:space="preserve">. </w:t>
      </w:r>
    </w:p>
    <w:p w:rsidR="001949AD" w:rsidRDefault="001949AD" w:rsidP="0057340E">
      <w:pPr>
        <w:jc w:val="both"/>
      </w:pPr>
      <w:r>
        <w:t xml:space="preserve">Une intervention demande que le fonctionnement des différents dispositifs de mobilité soit mieux structuré car il en ressort un </w:t>
      </w:r>
      <w:r w:rsidRPr="009C31EC">
        <w:rPr>
          <w:b/>
        </w:rPr>
        <w:t>manque de lisibilité</w:t>
      </w:r>
      <w:r>
        <w:t xml:space="preserve"> pour différents protagonistes. </w:t>
      </w:r>
    </w:p>
    <w:p w:rsidR="0057340E" w:rsidRDefault="0057340E" w:rsidP="00DA0485"/>
    <w:p w:rsidR="0050505F" w:rsidRPr="008D18CB" w:rsidRDefault="001949AD" w:rsidP="00250252">
      <w:pPr>
        <w:pStyle w:val="Titre1"/>
        <w:numPr>
          <w:ilvl w:val="0"/>
          <w:numId w:val="2"/>
        </w:numPr>
        <w:rPr>
          <w:b/>
          <w:sz w:val="28"/>
          <w:u w:val="single"/>
        </w:rPr>
      </w:pPr>
      <w:r w:rsidRPr="008D18CB">
        <w:rPr>
          <w:b/>
          <w:sz w:val="28"/>
          <w:u w:val="single"/>
        </w:rPr>
        <w:t>Le soutien à la transformation de l’offre de formation</w:t>
      </w:r>
    </w:p>
    <w:p w:rsidR="008D18CB" w:rsidRDefault="008D18CB" w:rsidP="001949AD">
      <w:pPr>
        <w:jc w:val="both"/>
      </w:pPr>
    </w:p>
    <w:p w:rsidR="00F01F89" w:rsidRPr="008D18CB" w:rsidRDefault="003C45A5" w:rsidP="001949AD">
      <w:pPr>
        <w:jc w:val="both"/>
        <w:rPr>
          <w:i/>
        </w:rPr>
      </w:pPr>
      <w:r w:rsidRPr="008D18CB">
        <w:rPr>
          <w:i/>
        </w:rPr>
        <w:t>S</w:t>
      </w:r>
      <w:r w:rsidR="001949AD" w:rsidRPr="008D18CB">
        <w:rPr>
          <w:i/>
        </w:rPr>
        <w:t>téphanie</w:t>
      </w:r>
      <w:r w:rsidRPr="008D18CB">
        <w:rPr>
          <w:i/>
        </w:rPr>
        <w:t xml:space="preserve"> Maillard-Metz</w:t>
      </w:r>
    </w:p>
    <w:p w:rsidR="003F3375" w:rsidRDefault="00B01DD5" w:rsidP="001949AD">
      <w:pPr>
        <w:jc w:val="both"/>
      </w:pPr>
      <w:r>
        <w:t xml:space="preserve">Une réflexion sur </w:t>
      </w:r>
      <w:r w:rsidRPr="0057340E">
        <w:rPr>
          <w:b/>
        </w:rPr>
        <w:t>la valorisation</w:t>
      </w:r>
      <w:r w:rsidR="00D52D04" w:rsidRPr="0057340E">
        <w:rPr>
          <w:b/>
        </w:rPr>
        <w:t xml:space="preserve"> collective</w:t>
      </w:r>
      <w:r w:rsidRPr="0057340E">
        <w:rPr>
          <w:b/>
        </w:rPr>
        <w:t xml:space="preserve"> des actions</w:t>
      </w:r>
      <w:r w:rsidR="00886644" w:rsidRPr="0057340E">
        <w:rPr>
          <w:b/>
        </w:rPr>
        <w:t xml:space="preserve"> transformantes</w:t>
      </w:r>
      <w:r>
        <w:t xml:space="preserve"> est en cours.</w:t>
      </w:r>
      <w:r w:rsidR="00D52D04">
        <w:t xml:space="preserve"> </w:t>
      </w:r>
      <w:r>
        <w:t xml:space="preserve"> Il est notamment envisagé le </w:t>
      </w:r>
      <w:r w:rsidRPr="0057340E">
        <w:rPr>
          <w:b/>
        </w:rPr>
        <w:t>financement d’EQS</w:t>
      </w:r>
      <w:r w:rsidR="0010301E" w:rsidRPr="0057340E">
        <w:rPr>
          <w:b/>
        </w:rPr>
        <w:t xml:space="preserve"> dans la mesure ou ce dernier correspond au règlement financier ANR</w:t>
      </w:r>
      <w:r w:rsidR="0010301E">
        <w:t xml:space="preserve">. A ce jour, l’ANR autorise le financement d’EQS jusqu’à 50 000€ par an. </w:t>
      </w:r>
      <w:r w:rsidR="00AF1E52" w:rsidRPr="00AF1E52">
        <w:t>La transformation est entendue ici par l’utilisation d’un nouveau vocabulaire l’approche par compétence et l’application de nouvelles pratiques pédagogiques.</w:t>
      </w:r>
    </w:p>
    <w:p w:rsidR="00ED12C9" w:rsidRDefault="00ED12C9" w:rsidP="00250252">
      <w:pPr>
        <w:pStyle w:val="Paragraphedeliste"/>
        <w:numPr>
          <w:ilvl w:val="0"/>
          <w:numId w:val="11"/>
        </w:numPr>
        <w:jc w:val="both"/>
      </w:pPr>
      <w:r>
        <w:t>Socle Commun</w:t>
      </w:r>
    </w:p>
    <w:p w:rsidR="009C31EC" w:rsidRDefault="00ED12C9" w:rsidP="00250252">
      <w:pPr>
        <w:pStyle w:val="Paragraphedeliste"/>
        <w:numPr>
          <w:ilvl w:val="0"/>
          <w:numId w:val="12"/>
        </w:numPr>
        <w:jc w:val="both"/>
      </w:pPr>
      <w:r>
        <w:t>Responsabilité d’un parcours engagé dans la transformation</w:t>
      </w:r>
    </w:p>
    <w:p w:rsidR="009C31EC" w:rsidRDefault="00ED12C9" w:rsidP="00250252">
      <w:pPr>
        <w:pStyle w:val="Paragraphedeliste"/>
        <w:numPr>
          <w:ilvl w:val="0"/>
          <w:numId w:val="12"/>
        </w:numPr>
        <w:jc w:val="both"/>
      </w:pPr>
      <w:r>
        <w:t xml:space="preserve">Mise en place des Cum </w:t>
      </w:r>
      <w:r w:rsidR="0010301E">
        <w:t>L</w:t>
      </w:r>
      <w:r>
        <w:t>aude</w:t>
      </w:r>
    </w:p>
    <w:p w:rsidR="00ED12C9" w:rsidRDefault="00ED12C9" w:rsidP="00250252">
      <w:pPr>
        <w:pStyle w:val="Paragraphedeliste"/>
        <w:numPr>
          <w:ilvl w:val="0"/>
          <w:numId w:val="12"/>
        </w:numPr>
        <w:jc w:val="both"/>
      </w:pPr>
      <w:r>
        <w:t>Mise en cohérence des UE « mener un projet scientifique » et de l’approche par compétences</w:t>
      </w:r>
    </w:p>
    <w:p w:rsidR="00ED12C9" w:rsidRDefault="00ED12C9" w:rsidP="00250252">
      <w:pPr>
        <w:pStyle w:val="Paragraphedeliste"/>
        <w:numPr>
          <w:ilvl w:val="0"/>
          <w:numId w:val="11"/>
        </w:numPr>
        <w:jc w:val="both"/>
      </w:pPr>
      <w:r>
        <w:t>Renfort recherche</w:t>
      </w:r>
    </w:p>
    <w:p w:rsidR="00ED12C9" w:rsidRDefault="00ED12C9" w:rsidP="00250252">
      <w:pPr>
        <w:pStyle w:val="Paragraphedeliste"/>
        <w:numPr>
          <w:ilvl w:val="0"/>
          <w:numId w:val="13"/>
        </w:numPr>
        <w:jc w:val="both"/>
      </w:pPr>
      <w:r>
        <w:t>Mise en place des interventions des acteurs issus des EPST</w:t>
      </w:r>
    </w:p>
    <w:p w:rsidR="009C31EC" w:rsidRDefault="00ED12C9" w:rsidP="00250252">
      <w:pPr>
        <w:pStyle w:val="Paragraphedeliste"/>
        <w:numPr>
          <w:ilvl w:val="0"/>
          <w:numId w:val="11"/>
        </w:numPr>
        <w:jc w:val="both"/>
      </w:pPr>
      <w:r>
        <w:t xml:space="preserve">Renfort internationalisation </w:t>
      </w:r>
    </w:p>
    <w:p w:rsidR="009C31EC" w:rsidRDefault="00ED12C9" w:rsidP="00250252">
      <w:pPr>
        <w:pStyle w:val="Paragraphedeliste"/>
        <w:numPr>
          <w:ilvl w:val="0"/>
          <w:numId w:val="13"/>
        </w:numPr>
        <w:jc w:val="both"/>
      </w:pPr>
      <w:r>
        <w:t>Mi</w:t>
      </w:r>
      <w:r w:rsidR="009D0EF9">
        <w:t>se en place du « </w:t>
      </w:r>
      <w:proofErr w:type="spellStart"/>
      <w:r w:rsidR="009D0EF9">
        <w:t>Taught</w:t>
      </w:r>
      <w:proofErr w:type="spellEnd"/>
      <w:r w:rsidR="009D0EF9">
        <w:t xml:space="preserve"> in </w:t>
      </w:r>
      <w:proofErr w:type="spellStart"/>
      <w:r w:rsidR="009D0EF9">
        <w:t>foreign</w:t>
      </w:r>
      <w:proofErr w:type="spellEnd"/>
      <w:r w:rsidR="009D0EF9">
        <w:t xml:space="preserve"> </w:t>
      </w:r>
      <w:proofErr w:type="spellStart"/>
      <w:r w:rsidR="009D0EF9">
        <w:t>language</w:t>
      </w:r>
      <w:proofErr w:type="spellEnd"/>
      <w:r w:rsidR="009D0EF9">
        <w:t xml:space="preserve"> » (non cumul avec les action proposées </w:t>
      </w:r>
      <w:r w:rsidR="00E521B1">
        <w:t>sur ce champ)</w:t>
      </w:r>
    </w:p>
    <w:p w:rsidR="009C31EC" w:rsidRDefault="00E521B1" w:rsidP="00250252">
      <w:pPr>
        <w:pStyle w:val="Paragraphedeliste"/>
        <w:numPr>
          <w:ilvl w:val="0"/>
          <w:numId w:val="13"/>
        </w:numPr>
        <w:jc w:val="both"/>
      </w:pPr>
      <w:r>
        <w:t>Mise en place d’une stratégie internationale (partenariat avec d’autres Universités, écoles d’été, mobilités)</w:t>
      </w:r>
    </w:p>
    <w:p w:rsidR="009C31EC" w:rsidRDefault="00E521B1" w:rsidP="00250252">
      <w:pPr>
        <w:pStyle w:val="Paragraphedeliste"/>
        <w:numPr>
          <w:ilvl w:val="0"/>
          <w:numId w:val="13"/>
        </w:numPr>
        <w:jc w:val="both"/>
      </w:pPr>
      <w:r>
        <w:lastRenderedPageBreak/>
        <w:t xml:space="preserve">Formalisation d’un DPI ou d’un Erasmus </w:t>
      </w:r>
      <w:proofErr w:type="spellStart"/>
      <w:r>
        <w:t>Mundus</w:t>
      </w:r>
      <w:proofErr w:type="spellEnd"/>
      <w:r w:rsidR="009D0EF9">
        <w:t xml:space="preserve"> </w:t>
      </w:r>
    </w:p>
    <w:p w:rsidR="009C31EC" w:rsidRDefault="00E521B1" w:rsidP="00250252">
      <w:pPr>
        <w:pStyle w:val="Paragraphedeliste"/>
        <w:numPr>
          <w:ilvl w:val="0"/>
          <w:numId w:val="13"/>
        </w:numPr>
        <w:jc w:val="both"/>
      </w:pPr>
      <w:r>
        <w:t>Finalisation du « </w:t>
      </w:r>
      <w:proofErr w:type="spellStart"/>
      <w:r>
        <w:t>Taught</w:t>
      </w:r>
      <w:proofErr w:type="spellEnd"/>
      <w:r>
        <w:t xml:space="preserve"> in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 » (non-cumul avec les actions proposées sur ce champ »</w:t>
      </w:r>
    </w:p>
    <w:p w:rsidR="00E521B1" w:rsidRDefault="00E521B1" w:rsidP="00250252">
      <w:pPr>
        <w:pStyle w:val="Paragraphedeliste"/>
        <w:numPr>
          <w:ilvl w:val="0"/>
          <w:numId w:val="13"/>
        </w:numPr>
        <w:jc w:val="both"/>
      </w:pPr>
      <w:r>
        <w:t>Mise en place de l’hybridation du parcours (non-cumul avec les actions proposées sur ce champ)</w:t>
      </w:r>
    </w:p>
    <w:p w:rsidR="009C31EC" w:rsidRDefault="00ED12C9" w:rsidP="00250252">
      <w:pPr>
        <w:pStyle w:val="Paragraphedeliste"/>
        <w:numPr>
          <w:ilvl w:val="0"/>
          <w:numId w:val="11"/>
        </w:numPr>
        <w:jc w:val="both"/>
      </w:pPr>
      <w:r>
        <w:t>Renfort du lien avec le MSE</w:t>
      </w:r>
    </w:p>
    <w:p w:rsidR="009C31EC" w:rsidRDefault="00E521B1" w:rsidP="00250252">
      <w:pPr>
        <w:pStyle w:val="Paragraphedeliste"/>
        <w:numPr>
          <w:ilvl w:val="0"/>
          <w:numId w:val="14"/>
        </w:numPr>
        <w:jc w:val="both"/>
      </w:pPr>
      <w:r>
        <w:t>Conception d’enseignements orientés « insertion professionnelle »</w:t>
      </w:r>
    </w:p>
    <w:p w:rsidR="009C31EC" w:rsidRDefault="00E521B1" w:rsidP="00250252">
      <w:pPr>
        <w:pStyle w:val="Paragraphedeliste"/>
        <w:numPr>
          <w:ilvl w:val="0"/>
          <w:numId w:val="14"/>
        </w:numPr>
        <w:jc w:val="both"/>
      </w:pPr>
      <w:r>
        <w:t>Mise en place d’une stratégie partenariale avec le MSE</w:t>
      </w:r>
    </w:p>
    <w:p w:rsidR="009C31EC" w:rsidRDefault="00E521B1" w:rsidP="00250252">
      <w:pPr>
        <w:pStyle w:val="Paragraphedeliste"/>
        <w:numPr>
          <w:ilvl w:val="0"/>
          <w:numId w:val="14"/>
        </w:numPr>
        <w:jc w:val="both"/>
      </w:pPr>
      <w:r>
        <w:t>Mise en place de l’alternance dans un parcours</w:t>
      </w:r>
    </w:p>
    <w:p w:rsidR="00E521B1" w:rsidRDefault="00E521B1" w:rsidP="00250252">
      <w:pPr>
        <w:pStyle w:val="Paragraphedeliste"/>
        <w:numPr>
          <w:ilvl w:val="0"/>
          <w:numId w:val="14"/>
        </w:numPr>
        <w:jc w:val="both"/>
      </w:pPr>
      <w:r>
        <w:t>Création de blocs de compétences transverses dédiés à la formation continue</w:t>
      </w:r>
    </w:p>
    <w:p w:rsidR="0010301E" w:rsidRDefault="009C31EC" w:rsidP="00250252">
      <w:pPr>
        <w:pStyle w:val="Titre1"/>
        <w:numPr>
          <w:ilvl w:val="1"/>
          <w:numId w:val="2"/>
        </w:numPr>
        <w:rPr>
          <w:b/>
          <w:sz w:val="26"/>
          <w:szCs w:val="26"/>
          <w:u w:val="single"/>
        </w:rPr>
      </w:pPr>
      <w:r w:rsidRPr="009C31EC">
        <w:rPr>
          <w:b/>
          <w:sz w:val="26"/>
          <w:szCs w:val="26"/>
          <w:u w:val="single"/>
        </w:rPr>
        <w:t>Accompagnement</w:t>
      </w:r>
      <w:r w:rsidR="0010301E" w:rsidRPr="009C31EC">
        <w:rPr>
          <w:b/>
          <w:sz w:val="26"/>
          <w:szCs w:val="26"/>
          <w:u w:val="single"/>
        </w:rPr>
        <w:t xml:space="preserve"> de la transformation de l’offre de formation</w:t>
      </w:r>
    </w:p>
    <w:p w:rsidR="009C31EC" w:rsidRDefault="009C31EC" w:rsidP="009C31EC"/>
    <w:p w:rsidR="009C31EC" w:rsidRPr="009C31EC" w:rsidRDefault="009C31EC" w:rsidP="00E521B1">
      <w:pPr>
        <w:jc w:val="both"/>
        <w:rPr>
          <w:i/>
        </w:rPr>
      </w:pPr>
      <w:r w:rsidRPr="009C31EC">
        <w:rPr>
          <w:i/>
        </w:rPr>
        <w:t>Stéphanie Maillard-Metz</w:t>
      </w:r>
    </w:p>
    <w:p w:rsidR="003F3375" w:rsidRDefault="003C45A5" w:rsidP="00E521B1">
      <w:pPr>
        <w:jc w:val="both"/>
      </w:pPr>
      <w:r>
        <w:t xml:space="preserve">Un nouveau recrutement est prévu sur le projet TIGER afin de mettre en place </w:t>
      </w:r>
      <w:r w:rsidR="000D56F4">
        <w:t>les</w:t>
      </w:r>
      <w:r>
        <w:t xml:space="preserve"> </w:t>
      </w:r>
      <w:r w:rsidRPr="003938D4">
        <w:rPr>
          <w:b/>
        </w:rPr>
        <w:t xml:space="preserve">activités </w:t>
      </w:r>
      <w:r w:rsidR="003F3375" w:rsidRPr="003938D4">
        <w:rPr>
          <w:b/>
        </w:rPr>
        <w:t>d‘autoévaluation des parcours lauréats</w:t>
      </w:r>
      <w:r w:rsidR="003F3375">
        <w:t xml:space="preserve">. </w:t>
      </w:r>
      <w:r w:rsidR="0010301E">
        <w:t xml:space="preserve">Il est prévu d’organiser des </w:t>
      </w:r>
      <w:r w:rsidR="0010301E" w:rsidRPr="003938D4">
        <w:rPr>
          <w:b/>
        </w:rPr>
        <w:t>ateliers d’échanges pratiques</w:t>
      </w:r>
      <w:r w:rsidR="0010301E">
        <w:t xml:space="preserve"> dans lesquels les parcours lauréats de l’AAP pourront s’inscrire dans une processus de réflexion sur </w:t>
      </w:r>
      <w:r w:rsidR="003938D4">
        <w:t xml:space="preserve">leurs </w:t>
      </w:r>
      <w:r w:rsidR="0010301E">
        <w:t>propre</w:t>
      </w:r>
      <w:r w:rsidR="003938D4">
        <w:t>s</w:t>
      </w:r>
      <w:r w:rsidR="0010301E">
        <w:t xml:space="preserve"> transformation</w:t>
      </w:r>
      <w:r w:rsidR="003938D4">
        <w:t>s</w:t>
      </w:r>
      <w:r w:rsidR="0010301E">
        <w:t xml:space="preserve"> mais également travailler sur les facteurs de réussites des solutions choisies. Une </w:t>
      </w:r>
      <w:r w:rsidR="0010301E" w:rsidRPr="003938D4">
        <w:rPr>
          <w:b/>
        </w:rPr>
        <w:t>approche qualitative</w:t>
      </w:r>
      <w:r w:rsidR="0010301E">
        <w:t xml:space="preserve"> est attendue dans cette phase d’évaluation et de suivi afin d’avancer de manière plus riche et pérenne. </w:t>
      </w:r>
      <w:r w:rsidR="003F3375" w:rsidRPr="003F3375">
        <w:t xml:space="preserve">Les résultats de ces démarches d’autoévaluation permettront de passer de </w:t>
      </w:r>
      <w:r w:rsidR="0010301E">
        <w:t>la phase d</w:t>
      </w:r>
      <w:r w:rsidR="003F3375" w:rsidRPr="003F3375">
        <w:t xml:space="preserve">’expérimentation </w:t>
      </w:r>
      <w:r w:rsidR="0010301E">
        <w:t xml:space="preserve">du projet </w:t>
      </w:r>
      <w:r w:rsidR="003F3375" w:rsidRPr="003F3375">
        <w:t>à l</w:t>
      </w:r>
      <w:r w:rsidR="003F3375">
        <w:t xml:space="preserve">a </w:t>
      </w:r>
      <w:r w:rsidR="0010301E">
        <w:t>phase de consolidation.</w:t>
      </w:r>
      <w:r w:rsidR="003F3375">
        <w:t xml:space="preserve"> </w:t>
      </w:r>
    </w:p>
    <w:p w:rsidR="00670B85" w:rsidRDefault="00670B85" w:rsidP="00E521B1">
      <w:pPr>
        <w:jc w:val="both"/>
      </w:pPr>
    </w:p>
    <w:p w:rsidR="009C31EC" w:rsidRPr="009C31EC" w:rsidRDefault="00AF1E52" w:rsidP="00250252">
      <w:pPr>
        <w:pStyle w:val="Titre1"/>
        <w:numPr>
          <w:ilvl w:val="0"/>
          <w:numId w:val="2"/>
        </w:numPr>
        <w:spacing w:before="0" w:line="480" w:lineRule="auto"/>
        <w:rPr>
          <w:b/>
          <w:sz w:val="28"/>
          <w:szCs w:val="28"/>
          <w:u w:val="single"/>
        </w:rPr>
      </w:pPr>
      <w:r w:rsidRPr="008D18CB">
        <w:rPr>
          <w:b/>
          <w:sz w:val="28"/>
          <w:szCs w:val="28"/>
          <w:u w:val="single"/>
        </w:rPr>
        <w:t xml:space="preserve"> </w:t>
      </w:r>
      <w:r w:rsidR="008D18CB">
        <w:rPr>
          <w:b/>
          <w:sz w:val="28"/>
          <w:szCs w:val="28"/>
          <w:u w:val="single"/>
        </w:rPr>
        <w:t>E</w:t>
      </w:r>
      <w:r w:rsidRPr="008D18CB">
        <w:rPr>
          <w:b/>
          <w:sz w:val="28"/>
          <w:szCs w:val="28"/>
          <w:u w:val="single"/>
        </w:rPr>
        <w:t>valuation des candidatures à l’</w:t>
      </w:r>
      <w:r w:rsidR="00040A20" w:rsidRPr="008D18CB">
        <w:rPr>
          <w:b/>
          <w:sz w:val="28"/>
          <w:szCs w:val="28"/>
          <w:u w:val="single"/>
        </w:rPr>
        <w:t>AAP</w:t>
      </w:r>
    </w:p>
    <w:p w:rsidR="009C31EC" w:rsidRDefault="00AF1E52" w:rsidP="009C31EC">
      <w:pPr>
        <w:spacing w:line="240" w:lineRule="auto"/>
        <w:jc w:val="both"/>
        <w:rPr>
          <w:i/>
        </w:rPr>
      </w:pPr>
      <w:r w:rsidRPr="008D18CB">
        <w:rPr>
          <w:i/>
        </w:rPr>
        <w:t>Julien Villevieille</w:t>
      </w:r>
    </w:p>
    <w:p w:rsidR="00C6269F" w:rsidRPr="009C31EC" w:rsidRDefault="00AF1E52" w:rsidP="009C31EC">
      <w:pPr>
        <w:spacing w:line="240" w:lineRule="auto"/>
        <w:jc w:val="both"/>
        <w:rPr>
          <w:i/>
        </w:rPr>
      </w:pPr>
      <w:r>
        <w:t xml:space="preserve">Présentation des </w:t>
      </w:r>
      <w:r w:rsidRPr="0057340E">
        <w:rPr>
          <w:b/>
        </w:rPr>
        <w:t>critères d’évaluation</w:t>
      </w:r>
      <w:r w:rsidR="00040A20">
        <w:t xml:space="preserve"> pour l’AAP</w:t>
      </w:r>
      <w:r>
        <w:t xml:space="preserve">. </w:t>
      </w:r>
      <w:r w:rsidR="00040A20" w:rsidRPr="0057340E">
        <w:rPr>
          <w:b/>
        </w:rPr>
        <w:t>L’évaluation aura lieu en deux temps</w:t>
      </w:r>
      <w:r w:rsidR="00040A20">
        <w:t xml:space="preserve"> : d’abord au </w:t>
      </w:r>
      <w:r w:rsidR="00040A20" w:rsidRPr="0057340E">
        <w:rPr>
          <w:b/>
        </w:rPr>
        <w:t>niveau administratif</w:t>
      </w:r>
      <w:r w:rsidR="00040A20">
        <w:t xml:space="preserve"> puis au </w:t>
      </w:r>
      <w:r w:rsidR="00040A20" w:rsidRPr="0057340E">
        <w:rPr>
          <w:b/>
        </w:rPr>
        <w:t>niveau pédagogique</w:t>
      </w:r>
      <w:r w:rsidR="00040A20">
        <w:t>.</w:t>
      </w:r>
    </w:p>
    <w:p w:rsidR="008D18CB" w:rsidRDefault="008D18CB" w:rsidP="00E521B1">
      <w:pPr>
        <w:jc w:val="both"/>
      </w:pPr>
    </w:p>
    <w:p w:rsidR="008D18CB" w:rsidRPr="00670B85" w:rsidRDefault="00040A20" w:rsidP="00250252">
      <w:pPr>
        <w:pStyle w:val="Titre1"/>
        <w:numPr>
          <w:ilvl w:val="0"/>
          <w:numId w:val="2"/>
        </w:numPr>
        <w:spacing w:line="480" w:lineRule="auto"/>
        <w:rPr>
          <w:b/>
          <w:sz w:val="28"/>
          <w:u w:val="single"/>
        </w:rPr>
      </w:pPr>
      <w:r w:rsidRPr="008D18CB">
        <w:rPr>
          <w:b/>
          <w:sz w:val="28"/>
          <w:u w:val="single"/>
        </w:rPr>
        <w:t>Semaine R&amp;D des instituts</w:t>
      </w:r>
    </w:p>
    <w:p w:rsidR="00040A20" w:rsidRPr="008D18CB" w:rsidRDefault="00040A20" w:rsidP="00E521B1">
      <w:pPr>
        <w:jc w:val="both"/>
        <w:rPr>
          <w:i/>
        </w:rPr>
      </w:pPr>
      <w:r w:rsidRPr="008D18CB">
        <w:rPr>
          <w:i/>
        </w:rPr>
        <w:t>Julien Villevieille</w:t>
      </w:r>
    </w:p>
    <w:p w:rsidR="00040A20" w:rsidRDefault="00040A20" w:rsidP="00E521B1">
      <w:pPr>
        <w:jc w:val="both"/>
      </w:pPr>
      <w:r>
        <w:t xml:space="preserve">Dispositif proposé aux instituts qui pourra être lancé dès le </w:t>
      </w:r>
      <w:r w:rsidRPr="003938D4">
        <w:rPr>
          <w:b/>
        </w:rPr>
        <w:t>S2 2021-2022</w:t>
      </w:r>
      <w:r>
        <w:t xml:space="preserve">. La </w:t>
      </w:r>
      <w:r w:rsidRPr="009C31EC">
        <w:rPr>
          <w:b/>
        </w:rPr>
        <w:t>dotation de 10 000€</w:t>
      </w:r>
      <w:r>
        <w:t xml:space="preserve"> devra permettre à l’institut d’organiser un événement pour valoriser la recherche auprès d’un public élargi et notamment les partenaires extérieurs. Ce dispositif pourra être articulé avec </w:t>
      </w:r>
      <w:r w:rsidRPr="003938D4">
        <w:rPr>
          <w:b/>
        </w:rPr>
        <w:t>CISAM+</w:t>
      </w:r>
      <w:r>
        <w:t xml:space="preserve">. </w:t>
      </w:r>
    </w:p>
    <w:p w:rsidR="00C6269F" w:rsidRDefault="00C6269F" w:rsidP="00E521B1">
      <w:pPr>
        <w:jc w:val="both"/>
      </w:pPr>
    </w:p>
    <w:p w:rsidR="00040A20" w:rsidRDefault="00040A20" w:rsidP="00250252">
      <w:pPr>
        <w:pStyle w:val="Titre1"/>
        <w:numPr>
          <w:ilvl w:val="0"/>
          <w:numId w:val="2"/>
        </w:numPr>
        <w:rPr>
          <w:b/>
          <w:sz w:val="28"/>
          <w:u w:val="single"/>
        </w:rPr>
      </w:pPr>
      <w:r w:rsidRPr="008D18CB">
        <w:rPr>
          <w:b/>
          <w:sz w:val="28"/>
          <w:u w:val="single"/>
        </w:rPr>
        <w:t>TRIPS et CISAM+</w:t>
      </w:r>
    </w:p>
    <w:p w:rsidR="00670B85" w:rsidRDefault="00670B85" w:rsidP="00E521B1">
      <w:pPr>
        <w:jc w:val="both"/>
        <w:rPr>
          <w:i/>
        </w:rPr>
      </w:pPr>
    </w:p>
    <w:p w:rsidR="00040A20" w:rsidRPr="008D18CB" w:rsidRDefault="00040A20" w:rsidP="00E521B1">
      <w:pPr>
        <w:jc w:val="both"/>
        <w:rPr>
          <w:i/>
        </w:rPr>
      </w:pPr>
      <w:r w:rsidRPr="008D18CB">
        <w:rPr>
          <w:i/>
        </w:rPr>
        <w:t xml:space="preserve">Christophe </w:t>
      </w:r>
      <w:proofErr w:type="spellStart"/>
      <w:r w:rsidRPr="008D18CB">
        <w:rPr>
          <w:i/>
        </w:rPr>
        <w:t>Bordi</w:t>
      </w:r>
      <w:proofErr w:type="spellEnd"/>
      <w:r w:rsidR="00C6269F" w:rsidRPr="008D18CB">
        <w:rPr>
          <w:i/>
        </w:rPr>
        <w:t>, Lionel Nicod, Denis Bertin</w:t>
      </w:r>
    </w:p>
    <w:p w:rsidR="00C6269F" w:rsidRDefault="00040A20" w:rsidP="00E521B1">
      <w:pPr>
        <w:jc w:val="both"/>
      </w:pPr>
      <w:r>
        <w:lastRenderedPageBreak/>
        <w:t xml:space="preserve">Présentation de l’AAP TRIPS dont l’objectif est de </w:t>
      </w:r>
      <w:r w:rsidRPr="003938D4">
        <w:rPr>
          <w:b/>
        </w:rPr>
        <w:t>créer des plateformes interdisciplinaires de formation et de recherche à destination des étudiants</w:t>
      </w:r>
      <w:r>
        <w:t xml:space="preserve">. </w:t>
      </w:r>
      <w:r w:rsidR="00C6269F">
        <w:t xml:space="preserve">Cet AAP se déroulera en deux parties : AMI puis AAP si avis positif du COMOP TIGER. </w:t>
      </w:r>
    </w:p>
    <w:p w:rsidR="00C6269F" w:rsidRDefault="00C6269F" w:rsidP="00E521B1">
      <w:pPr>
        <w:jc w:val="both"/>
      </w:pPr>
      <w:r>
        <w:t xml:space="preserve">Une </w:t>
      </w:r>
      <w:r w:rsidRPr="003938D4">
        <w:rPr>
          <w:b/>
        </w:rPr>
        <w:t>articulation entre les TRIPS avec CISAM</w:t>
      </w:r>
      <w:r>
        <w:t xml:space="preserve">+ est attendue et notamment une mutualisation des forces pour éviter d’avoir une multitude de plateformes. </w:t>
      </w:r>
    </w:p>
    <w:p w:rsidR="00C6269F" w:rsidRDefault="00C6269F" w:rsidP="00E521B1">
      <w:pPr>
        <w:jc w:val="both"/>
      </w:pPr>
      <w:r>
        <w:t>A*</w:t>
      </w:r>
      <w:proofErr w:type="spellStart"/>
      <w:r>
        <w:t>Midex</w:t>
      </w:r>
      <w:proofErr w:type="spellEnd"/>
      <w:r>
        <w:t xml:space="preserve"> prévoit de lancer un </w:t>
      </w:r>
      <w:r w:rsidRPr="003938D4">
        <w:rPr>
          <w:b/>
        </w:rPr>
        <w:t>AAP équipement</w:t>
      </w:r>
      <w:r>
        <w:t xml:space="preserve"> cette année. Il est envisagé de garder une certaine somme pour </w:t>
      </w:r>
      <w:r w:rsidRPr="003938D4">
        <w:rPr>
          <w:b/>
        </w:rPr>
        <w:t>financer des équipements pédagogiques supplémentaires sur les TRIPS</w:t>
      </w:r>
      <w:r>
        <w:t xml:space="preserve">. L’enveloppe réservée est de </w:t>
      </w:r>
      <w:r w:rsidRPr="003938D4">
        <w:rPr>
          <w:b/>
        </w:rPr>
        <w:t>2 million d’euros sur 2023</w:t>
      </w:r>
      <w:r>
        <w:t xml:space="preserve">. </w:t>
      </w:r>
    </w:p>
    <w:p w:rsidR="00B2588B" w:rsidRDefault="00B2588B" w:rsidP="00E521B1">
      <w:pPr>
        <w:jc w:val="both"/>
      </w:pPr>
      <w:r>
        <w:t xml:space="preserve">TIGER souhaite accompagner progressivement les instituts sur le déploiement des </w:t>
      </w:r>
      <w:r w:rsidR="003938D4">
        <w:t>TRIPS</w:t>
      </w:r>
      <w:r>
        <w:t xml:space="preserve"> et </w:t>
      </w:r>
      <w:r w:rsidRPr="003938D4">
        <w:rPr>
          <w:b/>
        </w:rPr>
        <w:t>aider à mobiliser différents types d’investissement</w:t>
      </w:r>
      <w:r>
        <w:t>. Par exemple, les</w:t>
      </w:r>
      <w:r w:rsidR="006513DE">
        <w:t xml:space="preserve"> parcours</w:t>
      </w:r>
      <w:r>
        <w:t xml:space="preserve"> lauréats </w:t>
      </w:r>
      <w:r w:rsidR="006513DE">
        <w:t xml:space="preserve">en apprentissage </w:t>
      </w:r>
      <w:r>
        <w:t>du renfort « lien avec le Monde socio-</w:t>
      </w:r>
      <w:r w:rsidR="006513DE">
        <w:t xml:space="preserve">économique » pourront </w:t>
      </w:r>
      <w:r>
        <w:t xml:space="preserve">déposer des projets </w:t>
      </w:r>
      <w:r w:rsidR="006513DE">
        <w:t xml:space="preserve">en équipement </w:t>
      </w:r>
      <w:r>
        <w:t xml:space="preserve">de </w:t>
      </w:r>
      <w:r w:rsidR="006513DE">
        <w:t>20 000€ à 25 000€</w:t>
      </w:r>
      <w:r>
        <w:t xml:space="preserve"> au </w:t>
      </w:r>
      <w:r w:rsidR="006513DE">
        <w:t xml:space="preserve">CFA. </w:t>
      </w:r>
    </w:p>
    <w:p w:rsidR="00E75B84" w:rsidRDefault="00E75B84" w:rsidP="00E521B1">
      <w:pPr>
        <w:jc w:val="both"/>
      </w:pPr>
    </w:p>
    <w:p w:rsidR="008D18CB" w:rsidRDefault="00E75B84" w:rsidP="00250252">
      <w:pPr>
        <w:pStyle w:val="Titre1"/>
        <w:numPr>
          <w:ilvl w:val="0"/>
          <w:numId w:val="2"/>
        </w:numPr>
        <w:rPr>
          <w:b/>
          <w:sz w:val="28"/>
          <w:u w:val="single"/>
        </w:rPr>
      </w:pPr>
      <w:r w:rsidRPr="008D18CB">
        <w:rPr>
          <w:b/>
          <w:sz w:val="28"/>
          <w:u w:val="single"/>
        </w:rPr>
        <w:t xml:space="preserve">Architecture budgétaire TIGER </w:t>
      </w:r>
    </w:p>
    <w:p w:rsidR="00670B85" w:rsidRPr="00670B85" w:rsidRDefault="00670B85" w:rsidP="00670B85"/>
    <w:p w:rsidR="00E75B84" w:rsidRPr="008D18CB" w:rsidRDefault="00E75B84" w:rsidP="00E521B1">
      <w:pPr>
        <w:jc w:val="both"/>
        <w:rPr>
          <w:i/>
        </w:rPr>
      </w:pPr>
      <w:r w:rsidRPr="008D18CB">
        <w:rPr>
          <w:i/>
        </w:rPr>
        <w:t>Julien Villevieille</w:t>
      </w:r>
    </w:p>
    <w:p w:rsidR="00E75B84" w:rsidRDefault="00E75B84" w:rsidP="00E521B1">
      <w:pPr>
        <w:jc w:val="both"/>
      </w:pPr>
      <w:r>
        <w:t>Un peu de retard a été pris sur ce volet. Un mail partira les proc</w:t>
      </w:r>
      <w:bookmarkStart w:id="1" w:name="_GoBack"/>
      <w:bookmarkEnd w:id="1"/>
      <w:r>
        <w:t xml:space="preserve">hains jours avec les </w:t>
      </w:r>
      <w:proofErr w:type="spellStart"/>
      <w:r>
        <w:t>e</w:t>
      </w:r>
      <w:r w:rsidR="003938D4">
        <w:t>OTP</w:t>
      </w:r>
      <w:proofErr w:type="spellEnd"/>
      <w:r>
        <w:t xml:space="preserve"> et les centre de co</w:t>
      </w:r>
      <w:r w:rsidR="003938D4">
        <w:t>û</w:t>
      </w:r>
      <w:r>
        <w:t xml:space="preserve">t. Plusieurs gestionnaires peuvent être habilités. </w:t>
      </w:r>
    </w:p>
    <w:p w:rsidR="00E75B84" w:rsidRDefault="00E75B84" w:rsidP="00E521B1">
      <w:pPr>
        <w:jc w:val="both"/>
      </w:pPr>
      <w:r>
        <w:t xml:space="preserve">Des dépenses payées en 2021 sur d’autres comptes budgétaires peuvent être réimputées sur le projet TIGER avant le 31 décembre 2021.   </w:t>
      </w:r>
    </w:p>
    <w:p w:rsidR="0050505F" w:rsidRDefault="00E75B84" w:rsidP="001E32DC">
      <w:pPr>
        <w:jc w:val="both"/>
      </w:pPr>
      <w:r>
        <w:t xml:space="preserve">Une problématique concernant </w:t>
      </w:r>
      <w:r w:rsidRPr="003938D4">
        <w:rPr>
          <w:b/>
        </w:rPr>
        <w:t>la prise en compte de la TVA dans les dépenses instituts</w:t>
      </w:r>
      <w:r>
        <w:t xml:space="preserve"> est remontée suivant la structure qui émet la dépense (unité de recherche, composante). Cette question est actuellement en cours de clarification entre A*</w:t>
      </w:r>
      <w:proofErr w:type="spellStart"/>
      <w:r>
        <w:t>Midex</w:t>
      </w:r>
      <w:proofErr w:type="spellEnd"/>
      <w:r>
        <w:t xml:space="preserve"> et la DAF Campus. </w:t>
      </w:r>
    </w:p>
    <w:p w:rsidR="008D18CB" w:rsidRDefault="008D18CB" w:rsidP="001E32DC">
      <w:pPr>
        <w:jc w:val="both"/>
      </w:pPr>
    </w:p>
    <w:p w:rsidR="008D18CB" w:rsidRDefault="008D18CB" w:rsidP="001E32DC">
      <w:pPr>
        <w:jc w:val="both"/>
      </w:pPr>
      <w:r>
        <w:t>Remerciement</w:t>
      </w:r>
      <w:r w:rsidR="003938D4">
        <w:t>s</w:t>
      </w:r>
      <w:r>
        <w:t xml:space="preserve"> de Denis Bertin auprès de toutes les parties prenantes du projet TIGER. </w:t>
      </w:r>
    </w:p>
    <w:sectPr w:rsidR="008D18CB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252" w:rsidRDefault="00250252">
      <w:pPr>
        <w:spacing w:after="0" w:line="240" w:lineRule="auto"/>
      </w:pPr>
      <w:r>
        <w:separator/>
      </w:r>
    </w:p>
  </w:endnote>
  <w:endnote w:type="continuationSeparator" w:id="0">
    <w:p w:rsidR="00250252" w:rsidRDefault="00250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05F" w:rsidRDefault="00775FE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="Times New Roman" w:eastAsiaTheme="majorEastAsia" w:hAnsi="Times New Roman" w:cs="Times New Roman"/>
        <w:color w:val="2E74B5"/>
        <w:sz w:val="16"/>
        <w:szCs w:val="16"/>
      </w:rPr>
    </w:pP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fldChar w:fldCharType="begin"/>
    </w: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instrText>PAGE   \* MERGEFORMAT</w:instrText>
    </w: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fldChar w:fldCharType="separate"/>
    </w: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t>2</w:t>
    </w: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fldChar w:fldCharType="end"/>
    </w:r>
  </w:p>
  <w:p w:rsidR="0050505F" w:rsidRDefault="005050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252" w:rsidRDefault="00250252">
      <w:pPr>
        <w:spacing w:after="0" w:line="240" w:lineRule="auto"/>
      </w:pPr>
      <w:r>
        <w:separator/>
      </w:r>
    </w:p>
  </w:footnote>
  <w:footnote w:type="continuationSeparator" w:id="0">
    <w:p w:rsidR="00250252" w:rsidRDefault="00250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05F" w:rsidRDefault="00775FE4">
    <w:pPr>
      <w:pStyle w:val="En-tte"/>
    </w:pPr>
    <w:r>
      <w:rPr>
        <w:noProof/>
        <w:lang w:eastAsia="fr-FR"/>
      </w:rPr>
      <mc:AlternateContent>
        <mc:Choice Requires="wpg">
          <w:drawing>
            <wp:inline distT="0" distB="0" distL="0" distR="0">
              <wp:extent cx="2216785" cy="594995"/>
              <wp:effectExtent l="0" t="0" r="0" b="0"/>
              <wp:docPr id="1" name="Image 1" descr="logo_amidexCMJN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 1" descr="logo_amidexCMJN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216785" cy="594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74.5pt;height:46.8pt;" stroked="f">
              <v:path textboxrect="0,0,0,0"/>
              <v:imagedata r:id="rId2" o:title=""/>
            </v:shape>
          </w:pict>
        </mc:Fallback>
      </mc:AlternateContent>
    </w:r>
  </w:p>
  <w:p w:rsidR="0050505F" w:rsidRDefault="005050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E1272"/>
    <w:multiLevelType w:val="hybridMultilevel"/>
    <w:tmpl w:val="2AF2F3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16F0"/>
    <w:multiLevelType w:val="hybridMultilevel"/>
    <w:tmpl w:val="5C56A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5A8"/>
    <w:multiLevelType w:val="hybridMultilevel"/>
    <w:tmpl w:val="93DE33E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25898"/>
    <w:multiLevelType w:val="multilevel"/>
    <w:tmpl w:val="25547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117E27"/>
    <w:multiLevelType w:val="hybridMultilevel"/>
    <w:tmpl w:val="B4A22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E62D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1CC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4C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2E6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DAF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20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27B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C7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53655"/>
    <w:multiLevelType w:val="hybridMultilevel"/>
    <w:tmpl w:val="DF88EA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A4762"/>
    <w:multiLevelType w:val="hybridMultilevel"/>
    <w:tmpl w:val="6478EE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A3310"/>
    <w:multiLevelType w:val="hybridMultilevel"/>
    <w:tmpl w:val="9BAA5D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4301D"/>
    <w:multiLevelType w:val="hybridMultilevel"/>
    <w:tmpl w:val="EE107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61F0C"/>
    <w:multiLevelType w:val="hybridMultilevel"/>
    <w:tmpl w:val="7344557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B3E1FB6"/>
    <w:multiLevelType w:val="hybridMultilevel"/>
    <w:tmpl w:val="7D6612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A56F31"/>
    <w:multiLevelType w:val="hybridMultilevel"/>
    <w:tmpl w:val="F1E2E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444506"/>
    <w:multiLevelType w:val="hybridMultilevel"/>
    <w:tmpl w:val="976808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64271"/>
    <w:multiLevelType w:val="hybridMultilevel"/>
    <w:tmpl w:val="CFB28B0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6"/>
  </w:num>
  <w:num w:numId="11">
    <w:abstractNumId w:val="2"/>
  </w:num>
  <w:num w:numId="12">
    <w:abstractNumId w:val="9"/>
  </w:num>
  <w:num w:numId="13">
    <w:abstractNumId w:val="13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5F"/>
    <w:rsid w:val="00040A20"/>
    <w:rsid w:val="0006435D"/>
    <w:rsid w:val="0008002F"/>
    <w:rsid w:val="0008657B"/>
    <w:rsid w:val="0009066F"/>
    <w:rsid w:val="000D56F4"/>
    <w:rsid w:val="000F3FBE"/>
    <w:rsid w:val="0010301E"/>
    <w:rsid w:val="00107747"/>
    <w:rsid w:val="001268FD"/>
    <w:rsid w:val="00151709"/>
    <w:rsid w:val="00155CEA"/>
    <w:rsid w:val="00194742"/>
    <w:rsid w:val="001949AD"/>
    <w:rsid w:val="001B5ECC"/>
    <w:rsid w:val="001E32DC"/>
    <w:rsid w:val="00201336"/>
    <w:rsid w:val="00250252"/>
    <w:rsid w:val="00260B22"/>
    <w:rsid w:val="00285E92"/>
    <w:rsid w:val="002F5F5B"/>
    <w:rsid w:val="003938D4"/>
    <w:rsid w:val="003C2196"/>
    <w:rsid w:val="003C45A5"/>
    <w:rsid w:val="003F2036"/>
    <w:rsid w:val="003F3375"/>
    <w:rsid w:val="00415A25"/>
    <w:rsid w:val="00460DA9"/>
    <w:rsid w:val="004B4ECF"/>
    <w:rsid w:val="004F6026"/>
    <w:rsid w:val="0050505F"/>
    <w:rsid w:val="00524DD4"/>
    <w:rsid w:val="00564BA4"/>
    <w:rsid w:val="0057340E"/>
    <w:rsid w:val="005E33B6"/>
    <w:rsid w:val="005F312E"/>
    <w:rsid w:val="00617E64"/>
    <w:rsid w:val="00622A64"/>
    <w:rsid w:val="006513DE"/>
    <w:rsid w:val="006547C0"/>
    <w:rsid w:val="00670B85"/>
    <w:rsid w:val="00693B81"/>
    <w:rsid w:val="007170B4"/>
    <w:rsid w:val="0073026E"/>
    <w:rsid w:val="00775FE4"/>
    <w:rsid w:val="00826E8A"/>
    <w:rsid w:val="008501EF"/>
    <w:rsid w:val="00872BBB"/>
    <w:rsid w:val="00886644"/>
    <w:rsid w:val="008D18CB"/>
    <w:rsid w:val="00946575"/>
    <w:rsid w:val="00951167"/>
    <w:rsid w:val="00962040"/>
    <w:rsid w:val="009B26A2"/>
    <w:rsid w:val="009C31EC"/>
    <w:rsid w:val="009D0EF9"/>
    <w:rsid w:val="009E1852"/>
    <w:rsid w:val="009E549F"/>
    <w:rsid w:val="00A726D2"/>
    <w:rsid w:val="00A86792"/>
    <w:rsid w:val="00AA6F5E"/>
    <w:rsid w:val="00AF1E52"/>
    <w:rsid w:val="00B01DD5"/>
    <w:rsid w:val="00B2588B"/>
    <w:rsid w:val="00C26299"/>
    <w:rsid w:val="00C6269F"/>
    <w:rsid w:val="00C8748B"/>
    <w:rsid w:val="00CA60FC"/>
    <w:rsid w:val="00CB6368"/>
    <w:rsid w:val="00D52D04"/>
    <w:rsid w:val="00D969DC"/>
    <w:rsid w:val="00DA0485"/>
    <w:rsid w:val="00DC4C2D"/>
    <w:rsid w:val="00DD51D9"/>
    <w:rsid w:val="00DF0E11"/>
    <w:rsid w:val="00E304DD"/>
    <w:rsid w:val="00E521B1"/>
    <w:rsid w:val="00E53FF8"/>
    <w:rsid w:val="00E661F8"/>
    <w:rsid w:val="00E75B84"/>
    <w:rsid w:val="00EC18F1"/>
    <w:rsid w:val="00ED12C9"/>
    <w:rsid w:val="00F01F89"/>
    <w:rsid w:val="00F432FE"/>
    <w:rsid w:val="00FE20D0"/>
    <w:rsid w:val="00FE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CFAA"/>
  <w15:docId w15:val="{EEA430F8-9958-4A9D-906F-FCB1FB89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Retraitcorpsdetexte3">
    <w:name w:val="Body Text Indent 3"/>
    <w:basedOn w:val="Normal"/>
    <w:link w:val="Retraitcorpsdetexte3Car"/>
    <w:pPr>
      <w:tabs>
        <w:tab w:val="left" w:pos="709"/>
        <w:tab w:val="left" w:pos="5954"/>
      </w:tabs>
      <w:spacing w:after="0" w:line="240" w:lineRule="auto"/>
      <w:ind w:left="510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ParagraphedelisteCar">
    <w:name w:val="Paragraphe de liste Car"/>
    <w:link w:val="Paragraphedeliste"/>
    <w:uiPriority w:val="34"/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entionnonrsolue2">
    <w:name w:val="Mention non résolue2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rPr>
      <w:sz w:val="16"/>
      <w:szCs w:val="16"/>
    </w:rPr>
  </w:style>
  <w:style w:type="paragraph" w:styleId="Commentaire">
    <w:name w:val="annotation text"/>
    <w:basedOn w:val="Normal"/>
    <w:link w:val="CommentaireCar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Mentionnonrsolue3">
    <w:name w:val="Mention non résolue3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outlineLvl w:val="9"/>
    </w:pPr>
    <w:rPr>
      <w:lang w:eastAsia="fr-FR"/>
    </w:r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eastAsia="fr-FR"/>
    </w:r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after="0" w:line="240" w:lineRule="auto"/>
    </w:pPr>
    <w:rPr>
      <w:rFonts w:ascii="Arial" w:eastAsiaTheme="minorEastAsia" w:hAnsi="Arial" w:cs="Arial"/>
      <w:sz w:val="18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Theme="minorEastAsia" w:hAnsi="Arial" w:cs="Arial"/>
      <w:sz w:val="18"/>
      <w:szCs w:val="18"/>
      <w:lang w:eastAsia="fr-FR"/>
    </w:rPr>
  </w:style>
  <w:style w:type="paragraph" w:styleId="Rvision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DBC6349-14C5-4815-98FA-7242610E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8</Pages>
  <Words>2509</Words>
  <Characters>13805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BELHOUL Ouafia</dc:creator>
  <cp:keywords/>
  <dc:description/>
  <cp:lastModifiedBy>GABRIEL Mathilde</cp:lastModifiedBy>
  <cp:revision>42</cp:revision>
  <dcterms:created xsi:type="dcterms:W3CDTF">2021-11-23T14:14:00Z</dcterms:created>
  <dcterms:modified xsi:type="dcterms:W3CDTF">2022-02-11T07:20:00Z</dcterms:modified>
</cp:coreProperties>
</file>